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9DC" w:rsidRDefault="00EF69DC">
      <w:pPr>
        <w:pStyle w:val="1"/>
        <w:spacing w:before="0"/>
        <w:rPr>
          <w:rFonts w:ascii="標楷體" w:eastAsia="標楷體" w:hAnsi="標楷體" w:hint="eastAsia"/>
        </w:rPr>
      </w:pPr>
      <w:bookmarkStart w:id="0" w:name="_GoBack"/>
      <w:bookmarkEnd w:id="0"/>
      <w:r>
        <w:rPr>
          <w:rFonts w:ascii="標楷體" w:eastAsia="標楷體" w:hAnsi="標楷體" w:hint="eastAsia"/>
        </w:rPr>
        <w:t>△戶役政資訊系統電腦作業準則</w:t>
      </w:r>
    </w:p>
    <w:p w:rsidR="00EF69DC" w:rsidRDefault="00EF69DC">
      <w:pPr>
        <w:numPr>
          <w:ilvl w:val="0"/>
          <w:numId w:val="10"/>
        </w:numPr>
        <w:rPr>
          <w:rFonts w:ascii="標楷體" w:hAnsi="標楷體" w:hint="eastAsia"/>
        </w:rPr>
      </w:pPr>
      <w:r>
        <w:rPr>
          <w:rFonts w:ascii="標楷體" w:hAnsi="標楷體" w:hint="eastAsia"/>
        </w:rPr>
        <w:t>開啟工作站　→　1.螢幕開關　2.主機開關</w:t>
      </w:r>
    </w:p>
    <w:p w:rsidR="00EF69DC" w:rsidRDefault="00EF69DC">
      <w:pPr>
        <w:numPr>
          <w:ilvl w:val="0"/>
          <w:numId w:val="10"/>
        </w:numPr>
        <w:rPr>
          <w:rFonts w:ascii="標楷體" w:hAnsi="標楷體" w:hint="eastAsia"/>
        </w:rPr>
      </w:pPr>
      <w:r>
        <w:rPr>
          <w:rFonts w:ascii="標楷體" w:hAnsi="標楷體" w:hint="eastAsia"/>
        </w:rPr>
        <w:t>點選桌面戶役資訊系統捷徑，進入系統</w:t>
      </w:r>
    </w:p>
    <w:p w:rsidR="00EF69DC" w:rsidRDefault="00EF69DC">
      <w:pPr>
        <w:numPr>
          <w:ilvl w:val="0"/>
          <w:numId w:val="10"/>
        </w:numPr>
        <w:rPr>
          <w:rFonts w:ascii="標楷體" w:hAnsi="標楷體" w:hint="eastAsia"/>
        </w:rPr>
      </w:pPr>
      <w:r>
        <w:rPr>
          <w:rFonts w:ascii="標楷體" w:hAnsi="標楷體" w:hint="eastAsia"/>
        </w:rPr>
        <w:t>點選ＲＬ鄉鎮市區戶政資訊系統後，按執行</w:t>
      </w:r>
      <w:r w:rsidR="00F719EF">
        <w:rPr>
          <w:rFonts w:ascii="標楷體" w:hAnsi="標楷體"/>
          <w:noProof/>
        </w:rPr>
        <mc:AlternateContent>
          <mc:Choice Requires="wps">
            <w:drawing>
              <wp:anchor distT="144145" distB="144145" distL="612140" distR="144145" simplePos="0" relativeHeight="251655680" behindDoc="0" locked="0" layoutInCell="1" allowOverlap="1">
                <wp:simplePos x="0" y="0"/>
                <wp:positionH relativeFrom="column">
                  <wp:posOffset>428625</wp:posOffset>
                </wp:positionH>
                <wp:positionV relativeFrom="paragraph">
                  <wp:posOffset>434340</wp:posOffset>
                </wp:positionV>
                <wp:extent cx="5292090" cy="1998980"/>
                <wp:effectExtent l="0" t="0" r="0" b="0"/>
                <wp:wrapSquare wrapText="bothSides"/>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090" cy="1998980"/>
                        </a:xfrm>
                        <a:prstGeom prst="rect">
                          <a:avLst/>
                        </a:prstGeom>
                        <a:solidFill>
                          <a:srgbClr val="FFFFFF"/>
                        </a:solidFill>
                        <a:ln w="12700">
                          <a:solidFill>
                            <a:srgbClr val="000000"/>
                          </a:solidFill>
                          <a:miter lim="800000"/>
                          <a:headEnd/>
                          <a:tailEnd/>
                        </a:ln>
                      </wps:spPr>
                      <wps:txbx>
                        <w:txbxContent>
                          <w:p w:rsidR="00EF69DC" w:rsidRDefault="00EF69DC">
                            <w:pPr>
                              <w:jc w:val="center"/>
                              <w:rPr>
                                <w:rFonts w:ascii="標楷體" w:hAnsi="標楷體" w:hint="eastAsia"/>
                                <w:sz w:val="34"/>
                              </w:rPr>
                            </w:pPr>
                            <w:r>
                              <w:rPr>
                                <w:rFonts w:ascii="標楷體" w:hAnsi="標楷體" w:hint="eastAsia"/>
                                <w:snapToGrid w:val="0"/>
                                <w:sz w:val="34"/>
                              </w:rPr>
                              <w:t>戶  役  政  資  訊  系  統</w:t>
                            </w:r>
                          </w:p>
                          <w:p w:rsidR="00EF69DC" w:rsidRDefault="00BF2351">
                            <w:pPr>
                              <w:spacing w:before="30" w:after="30"/>
                              <w:ind w:right="227"/>
                              <w:jc w:val="center"/>
                              <w:rPr>
                                <w:rFonts w:ascii="標楷體" w:hAnsi="標楷體" w:hint="eastAsia"/>
                              </w:rPr>
                            </w:pPr>
                            <w:r>
                              <w:rPr>
                                <w:rFonts w:ascii="標楷體" w:hAnsi="標楷體" w:hint="eastAsia"/>
                                <w:spacing w:val="40"/>
                                <w:bdr w:val="single" w:sz="6" w:space="0" w:color="auto"/>
                              </w:rPr>
                              <w:t>雲林縣斗六市</w:t>
                            </w:r>
                            <w:r w:rsidR="00EF69DC">
                              <w:rPr>
                                <w:rFonts w:ascii="標楷體" w:hAnsi="標楷體" w:hint="eastAsia"/>
                                <w:spacing w:val="40"/>
                                <w:bdr w:val="single" w:sz="6" w:space="0" w:color="auto"/>
                              </w:rPr>
                              <w:t xml:space="preserve">戶政事務所 </w:t>
                            </w:r>
                          </w:p>
                          <w:p w:rsidR="00EF69DC" w:rsidRDefault="00EF69DC">
                            <w:pPr>
                              <w:jc w:val="center"/>
                              <w:rPr>
                                <w:rFonts w:ascii="標楷體" w:hAnsi="標楷體" w:hint="eastAsia"/>
                              </w:rPr>
                            </w:pPr>
                            <w:r>
                              <w:rPr>
                                <w:rFonts w:ascii="標楷體" w:hAnsi="標楷體" w:hint="eastAsia"/>
                              </w:rPr>
                              <w:t>簽   到   作   業</w:t>
                            </w:r>
                          </w:p>
                          <w:p w:rsidR="00EF69DC" w:rsidRDefault="00EF69DC">
                            <w:pPr>
                              <w:spacing w:before="200"/>
                              <w:rPr>
                                <w:rFonts w:ascii="標楷體" w:hAnsi="標楷體"/>
                              </w:rPr>
                            </w:pPr>
                            <w:r>
                              <w:rPr>
                                <w:rFonts w:ascii="標楷體" w:hAnsi="標楷體" w:hint="eastAsia"/>
                              </w:rPr>
                              <w:t xml:space="preserve">　使 用 者 代 碼：　　　　　　　　 按</w:t>
                            </w:r>
                            <w:r>
                              <w:rPr>
                                <w:rFonts w:ascii="標楷體" w:hAnsi="標楷體" w:hint="eastAsia"/>
                                <w:bdr w:val="single" w:sz="6" w:space="0" w:color="auto"/>
                              </w:rPr>
                              <w:t>Enter</w:t>
                            </w:r>
                          </w:p>
                          <w:p w:rsidR="00EF69DC" w:rsidRDefault="00EF69DC">
                            <w:pPr>
                              <w:spacing w:before="60" w:after="60"/>
                              <w:rPr>
                                <w:rFonts w:ascii="標楷體" w:hAnsi="標楷體" w:hint="eastAsia"/>
                              </w:rPr>
                            </w:pPr>
                            <w:r>
                              <w:rPr>
                                <w:rFonts w:ascii="標楷體" w:hAnsi="標楷體" w:hint="eastAsia"/>
                              </w:rPr>
                              <w:t xml:space="preserve">　使 用 者 密 碼：　　　　　　　　 按</w:t>
                            </w:r>
                            <w:r>
                              <w:rPr>
                                <w:rFonts w:ascii="標楷體" w:hAnsi="標楷體" w:hint="eastAsia"/>
                                <w:bdr w:val="single" w:sz="6" w:space="0" w:color="auto"/>
                              </w:rPr>
                              <w:t>Enter</w:t>
                            </w:r>
                            <w:r>
                              <w:rPr>
                                <w:rFonts w:ascii="標楷體" w:hAnsi="標楷體" w:hint="eastAsia"/>
                              </w:rPr>
                              <w:t>（螢幕不會顯示）</w:t>
                            </w:r>
                          </w:p>
                          <w:p w:rsidR="00EF69DC" w:rsidRDefault="00EF69DC">
                            <w:pPr>
                              <w:rPr>
                                <w:rFonts w:ascii="標楷體" w:hAnsi="標楷體"/>
                              </w:rPr>
                            </w:pPr>
                            <w:r>
                              <w:rPr>
                                <w:rFonts w:ascii="標楷體" w:hAnsi="標楷體" w:hint="eastAsia"/>
                              </w:rPr>
                              <w:t xml:space="preserve">　使用者主機密碼：　　　　　　　　 按</w:t>
                            </w:r>
                            <w:r>
                              <w:rPr>
                                <w:rFonts w:ascii="標楷體" w:hAnsi="標楷體" w:hint="eastAsia"/>
                                <w:bdr w:val="single" w:sz="6" w:space="0" w:color="auto"/>
                              </w:rPr>
                              <w:t>Enter</w:t>
                            </w:r>
                            <w:r>
                              <w:rPr>
                                <w:rFonts w:ascii="標楷體" w:hAnsi="標楷體" w:hint="eastAsia"/>
                              </w:rPr>
                              <w:t>（螢幕不會顯示）</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26" type="#_x0000_t202" style="position:absolute;left:0;text-align:left;margin-left:33.75pt;margin-top:34.2pt;width:416.7pt;height:157.4pt;z-index:251655680;visibility:visible;mso-wrap-style:square;mso-width-percent:0;mso-height-percent:0;mso-wrap-distance-left:48.2pt;mso-wrap-distance-top:11.35pt;mso-wrap-distance-right:11.35pt;mso-wrap-distance-bottom:11.3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" strokeweight="1pt">
                <v:textbox inset="2mm,2mm,2mm,2mm">
                  <w:txbxContent>
                    <w:p w:rsidR="00EF69DC" w:rsidRDefault="00EF69DC">
                      <w:pPr>
                        <w:jc w:val="center"/>
                        <w:rPr>
                          <w:rFonts w:ascii="標楷體" w:hAnsi="標楷體" w:hint="eastAsia"/>
                          <w:sz w:val="34"/>
                        </w:rPr>
                      </w:pPr>
                      <w:r>
                        <w:rPr>
                          <w:rFonts w:ascii="標楷體" w:hAnsi="標楷體" w:hint="eastAsia"/>
                          <w:snapToGrid w:val="0"/>
                          <w:sz w:val="34"/>
                        </w:rPr>
                        <w:t>戶  役  政  資  訊  系  統</w:t>
                      </w:r>
                    </w:p>
                    <w:p w:rsidR="00EF69DC" w:rsidRDefault="00BF2351">
                      <w:pPr>
                        <w:spacing w:before="30" w:after="30"/>
                        <w:ind w:right="227"/>
                        <w:jc w:val="center"/>
                        <w:rPr>
                          <w:rFonts w:ascii="標楷體" w:hAnsi="標楷體" w:hint="eastAsia"/>
                        </w:rPr>
                      </w:pPr>
                      <w:r>
                        <w:rPr>
                          <w:rFonts w:ascii="標楷體" w:hAnsi="標楷體" w:hint="eastAsia"/>
                          <w:spacing w:val="40"/>
                          <w:bdr w:val="single" w:sz="6" w:space="0" w:color="auto"/>
                        </w:rPr>
                        <w:t>雲林縣斗六市</w:t>
                      </w:r>
                      <w:r w:rsidR="00EF69DC">
                        <w:rPr>
                          <w:rFonts w:ascii="標楷體" w:hAnsi="標楷體" w:hint="eastAsia"/>
                          <w:spacing w:val="40"/>
                          <w:bdr w:val="single" w:sz="6" w:space="0" w:color="auto"/>
                        </w:rPr>
                        <w:t xml:space="preserve">戶政事務所 </w:t>
                      </w:r>
                    </w:p>
                    <w:p w:rsidR="00EF69DC" w:rsidRDefault="00EF69DC">
                      <w:pPr>
                        <w:jc w:val="center"/>
                        <w:rPr>
                          <w:rFonts w:ascii="標楷體" w:hAnsi="標楷體" w:hint="eastAsia"/>
                        </w:rPr>
                      </w:pPr>
                      <w:r>
                        <w:rPr>
                          <w:rFonts w:ascii="標楷體" w:hAnsi="標楷體" w:hint="eastAsia"/>
                        </w:rPr>
                        <w:t>簽   到   作   業</w:t>
                      </w:r>
                    </w:p>
                    <w:p w:rsidR="00EF69DC" w:rsidRDefault="00EF69DC">
                      <w:pPr>
                        <w:spacing w:before="200"/>
                        <w:rPr>
                          <w:rFonts w:ascii="標楷體" w:hAnsi="標楷體"/>
                        </w:rPr>
                      </w:pPr>
                      <w:r>
                        <w:rPr>
                          <w:rFonts w:ascii="標楷體" w:hAnsi="標楷體" w:hint="eastAsia"/>
                        </w:rPr>
                        <w:t xml:space="preserve">　使 用 者 代 碼：　　　　　　　　 按</w:t>
                      </w:r>
                      <w:r>
                        <w:rPr>
                          <w:rFonts w:ascii="標楷體" w:hAnsi="標楷體" w:hint="eastAsia"/>
                          <w:bdr w:val="single" w:sz="6" w:space="0" w:color="auto"/>
                        </w:rPr>
                        <w:t>Enter</w:t>
                      </w:r>
                    </w:p>
                    <w:p w:rsidR="00EF69DC" w:rsidRDefault="00EF69DC">
                      <w:pPr>
                        <w:spacing w:before="60" w:after="60"/>
                        <w:rPr>
                          <w:rFonts w:ascii="標楷體" w:hAnsi="標楷體" w:hint="eastAsia"/>
                        </w:rPr>
                      </w:pPr>
                      <w:r>
                        <w:rPr>
                          <w:rFonts w:ascii="標楷體" w:hAnsi="標楷體" w:hint="eastAsia"/>
                        </w:rPr>
                        <w:t xml:space="preserve">　使 用 者 密 碼：　　　　　　　　 按</w:t>
                      </w:r>
                      <w:r>
                        <w:rPr>
                          <w:rFonts w:ascii="標楷體" w:hAnsi="標楷體" w:hint="eastAsia"/>
                          <w:bdr w:val="single" w:sz="6" w:space="0" w:color="auto"/>
                        </w:rPr>
                        <w:t>Enter</w:t>
                      </w:r>
                      <w:r>
                        <w:rPr>
                          <w:rFonts w:ascii="標楷體" w:hAnsi="標楷體" w:hint="eastAsia"/>
                        </w:rPr>
                        <w:t>（螢幕不會顯示）</w:t>
                      </w:r>
                    </w:p>
                    <w:p w:rsidR="00EF69DC" w:rsidRDefault="00EF69DC">
                      <w:pPr>
                        <w:rPr>
                          <w:rFonts w:ascii="標楷體" w:hAnsi="標楷體"/>
                        </w:rPr>
                      </w:pPr>
                      <w:r>
                        <w:rPr>
                          <w:rFonts w:ascii="標楷體" w:hAnsi="標楷體" w:hint="eastAsia"/>
                        </w:rPr>
                        <w:t xml:space="preserve">　使用者主機密碼：　　　　　　　　 按</w:t>
                      </w:r>
                      <w:r>
                        <w:rPr>
                          <w:rFonts w:ascii="標楷體" w:hAnsi="標楷體" w:hint="eastAsia"/>
                          <w:bdr w:val="single" w:sz="6" w:space="0" w:color="auto"/>
                        </w:rPr>
                        <w:t>Enter</w:t>
                      </w:r>
                      <w:r>
                        <w:rPr>
                          <w:rFonts w:ascii="標楷體" w:hAnsi="標楷體" w:hint="eastAsia"/>
                        </w:rPr>
                        <w:t>（螢幕不會顯示）</w:t>
                      </w:r>
                    </w:p>
                  </w:txbxContent>
                </v:textbox>
                <w10:wrap type="square"/>
              </v:shape>
            </w:pict>
          </mc:Fallback>
        </mc:AlternateContent>
      </w:r>
    </w:p>
    <w:p w:rsidR="00EF69DC" w:rsidRDefault="00EF69DC">
      <w:pPr>
        <w:rPr>
          <w:rFonts w:ascii="標楷體" w:hAnsi="標楷體" w:hint="eastAsia"/>
        </w:rPr>
      </w:pPr>
      <w:r>
        <w:rPr>
          <w:rFonts w:ascii="標楷體" w:hAnsi="標楷體" w:hint="eastAsia"/>
        </w:rPr>
        <w:t xml:space="preserve">　　按</w:t>
      </w:r>
      <w:r>
        <w:rPr>
          <w:rFonts w:ascii="標楷體" w:hAnsi="標楷體"/>
        </w:rPr>
        <w:t>Alt+</w:t>
      </w:r>
      <w:r>
        <w:rPr>
          <w:rFonts w:ascii="標楷體" w:hAnsi="標楷體" w:hint="eastAsia"/>
        </w:rPr>
        <w:t>5，進入戶役政資訊系統戶政作業畫面。</w:t>
      </w:r>
    </w:p>
    <w:p w:rsidR="00EF69DC" w:rsidRDefault="00EF69DC">
      <w:pPr>
        <w:outlineLvl w:val="0"/>
        <w:rPr>
          <w:rFonts w:ascii="標楷體" w:hAnsi="標楷體" w:hint="eastAsia"/>
        </w:rPr>
      </w:pPr>
      <w:r>
        <w:rPr>
          <w:rFonts w:ascii="標楷體" w:hAnsi="標楷體" w:hint="eastAsia"/>
        </w:rPr>
        <w:t>四、簽退作業</w:t>
      </w:r>
    </w:p>
    <w:p w:rsidR="00EF69DC" w:rsidRDefault="00EF69DC">
      <w:pPr>
        <w:rPr>
          <w:rFonts w:ascii="標楷體" w:hAnsi="標楷體" w:hint="eastAsia"/>
        </w:rPr>
      </w:pPr>
      <w:r>
        <w:rPr>
          <w:rFonts w:ascii="標楷體" w:hAnsi="標楷體" w:hint="eastAsia"/>
        </w:rPr>
        <w:t xml:space="preserve">　　1.必須在戶政所戶政作業系統畫面。</w:t>
      </w:r>
    </w:p>
    <w:p w:rsidR="00EF69DC" w:rsidRDefault="00EF69DC">
      <w:pPr>
        <w:rPr>
          <w:rFonts w:ascii="標楷體" w:hAnsi="標楷體" w:hint="eastAsia"/>
        </w:rPr>
      </w:pPr>
      <w:r>
        <w:rPr>
          <w:rFonts w:ascii="標楷體" w:hAnsi="標楷體" w:hint="eastAsia"/>
        </w:rPr>
        <w:t xml:space="preserve">　　2.按</w:t>
      </w:r>
      <w:r>
        <w:rPr>
          <w:rFonts w:ascii="標楷體" w:hAnsi="標楷體"/>
        </w:rPr>
        <w:t>Alt+</w:t>
      </w:r>
      <w:r>
        <w:rPr>
          <w:rFonts w:ascii="標楷體" w:hAnsi="標楷體" w:hint="eastAsia"/>
        </w:rPr>
        <w:t>4→</w:t>
      </w:r>
      <w:r>
        <w:rPr>
          <w:rFonts w:ascii="標楷體" w:hAnsi="標楷體" w:hint="eastAsia"/>
          <w:u w:val="single"/>
        </w:rPr>
        <w:t>簽退</w:t>
      </w:r>
      <w:r>
        <w:rPr>
          <w:rFonts w:ascii="標楷體" w:hAnsi="標楷體" w:hint="eastAsia"/>
        </w:rPr>
        <w:t>。</w:t>
      </w:r>
    </w:p>
    <w:p w:rsidR="00EF69DC" w:rsidRDefault="00EF69DC">
      <w:pPr>
        <w:rPr>
          <w:rFonts w:ascii="標楷體" w:hAnsi="標楷體" w:hint="eastAsia"/>
        </w:rPr>
      </w:pPr>
      <w:r>
        <w:rPr>
          <w:rFonts w:ascii="標楷體" w:hAnsi="標楷體" w:hint="eastAsia"/>
        </w:rPr>
        <w:t xml:space="preserve">　　</w:t>
      </w:r>
      <w:r>
        <w:rPr>
          <w:rFonts w:ascii="標楷體" w:hAnsi="標楷體"/>
        </w:rPr>
        <w:t>3</w:t>
      </w:r>
      <w:r>
        <w:rPr>
          <w:rFonts w:ascii="標楷體" w:hAnsi="標楷體" w:hint="eastAsia"/>
        </w:rPr>
        <w:t>.關閉個人螢幕電源，印表機及其他電源。</w:t>
      </w:r>
    </w:p>
    <w:p w:rsidR="00EF69DC" w:rsidRDefault="00EF69DC">
      <w:pPr>
        <w:outlineLvl w:val="0"/>
        <w:rPr>
          <w:rFonts w:ascii="標楷體" w:hAnsi="標楷體" w:hint="eastAsia"/>
        </w:rPr>
      </w:pPr>
      <w:r>
        <w:rPr>
          <w:rFonts w:ascii="標楷體" w:hAnsi="標楷體" w:hint="eastAsia"/>
        </w:rPr>
        <w:t>五、開啟印表機</w:t>
      </w:r>
    </w:p>
    <w:p w:rsidR="00EF69DC" w:rsidRDefault="00EF69DC">
      <w:pPr>
        <w:rPr>
          <w:rFonts w:hint="eastAsia"/>
        </w:rPr>
      </w:pPr>
      <w:r>
        <w:rPr>
          <w:rFonts w:hint="eastAsia"/>
        </w:rPr>
        <w:t xml:space="preserve">　　</w:t>
      </w:r>
    </w:p>
    <w:p w:rsidR="00EF69DC" w:rsidRDefault="00EF69DC">
      <w:pPr>
        <w:rPr>
          <w:rFonts w:hint="eastAsia"/>
          <w:sz w:val="42"/>
        </w:rPr>
      </w:pPr>
      <w:r>
        <w:rPr>
          <w:rFonts w:hint="eastAsia"/>
          <w:sz w:val="42"/>
        </w:rPr>
        <w:t>△作業備援</w:t>
      </w:r>
    </w:p>
    <w:p w:rsidR="00EF69DC" w:rsidRDefault="00EF69DC">
      <w:pPr>
        <w:rPr>
          <w:rFonts w:ascii="標楷體" w:hAnsi="標楷體" w:hint="eastAsia"/>
        </w:rPr>
      </w:pPr>
      <w:r>
        <w:rPr>
          <w:rFonts w:ascii="標楷體" w:hAnsi="標楷體" w:hint="eastAsia"/>
        </w:rPr>
        <w:t>1.故障通知戶役政支援中心，由支援中心認定。</w:t>
      </w:r>
    </w:p>
    <w:p w:rsidR="00EF69DC" w:rsidRDefault="00EF69DC">
      <w:pPr>
        <w:rPr>
          <w:rFonts w:ascii="標楷體" w:hAnsi="標楷體" w:hint="eastAsia"/>
        </w:rPr>
      </w:pPr>
      <w:r>
        <w:rPr>
          <w:rFonts w:ascii="標楷體" w:hAnsi="標楷體" w:hint="eastAsia"/>
        </w:rPr>
        <w:t>2.戶政主機房人員連絡「</w:t>
      </w:r>
      <w:r w:rsidR="009A35D6">
        <w:rPr>
          <w:rFonts w:ascii="標楷體" w:hAnsi="標楷體" w:hint="eastAsia"/>
        </w:rPr>
        <w:t>市</w:t>
      </w:r>
      <w:r>
        <w:rPr>
          <w:rFonts w:ascii="標楷體" w:hAnsi="標楷體" w:hint="eastAsia"/>
        </w:rPr>
        <w:t>」系統管理人員（</w:t>
      </w:r>
      <w:r w:rsidR="00BF2351">
        <w:rPr>
          <w:rFonts w:ascii="標楷體" w:hAnsi="標楷體" w:hint="eastAsia"/>
        </w:rPr>
        <w:t>斗六市</w:t>
      </w:r>
      <w:r>
        <w:rPr>
          <w:rFonts w:ascii="標楷體" w:hAnsi="標楷體" w:hint="eastAsia"/>
        </w:rPr>
        <w:t>戶政事務所）。</w:t>
      </w:r>
    </w:p>
    <w:p w:rsidR="00EF69DC" w:rsidRDefault="00EF69DC">
      <w:pPr>
        <w:rPr>
          <w:rFonts w:ascii="標楷體" w:hAnsi="標楷體" w:hint="eastAsia"/>
        </w:rPr>
      </w:pPr>
      <w:r>
        <w:rPr>
          <w:rFonts w:ascii="標楷體" w:hAnsi="標楷體" w:hint="eastAsia"/>
        </w:rPr>
        <w:t>3.進入戶政系統</w:t>
      </w:r>
      <w:r>
        <w:rPr>
          <w:rFonts w:ascii="標楷體" w:hAnsi="標楷體"/>
        </w:rPr>
        <w:t>WSSCBKUP</w:t>
      </w:r>
      <w:r>
        <w:rPr>
          <w:rFonts w:ascii="標楷體" w:hAnsi="標楷體" w:hint="eastAsia"/>
        </w:rPr>
        <w:t>畫面設定作業備援狀態。</w:t>
      </w:r>
    </w:p>
    <w:p w:rsidR="00EF69DC" w:rsidRDefault="00EF69DC">
      <w:pPr>
        <w:pStyle w:val="1"/>
        <w:rPr>
          <w:rFonts w:ascii="標楷體" w:eastAsia="標楷體" w:hAnsi="標楷體" w:hint="eastAsia"/>
        </w:rPr>
      </w:pPr>
      <w:r>
        <w:rPr>
          <w:rFonts w:ascii="標楷體" w:eastAsia="標楷體" w:hAnsi="標楷體" w:hint="eastAsia"/>
        </w:rPr>
        <w:t>△取消作業備援之設定</w:t>
      </w:r>
    </w:p>
    <w:p w:rsidR="00EF69DC" w:rsidRDefault="00EF69DC">
      <w:pPr>
        <w:rPr>
          <w:rFonts w:ascii="標楷體" w:hAnsi="標楷體" w:hint="eastAsia"/>
        </w:rPr>
      </w:pPr>
      <w:r>
        <w:rPr>
          <w:rFonts w:ascii="標楷體" w:hAnsi="標楷體" w:hint="eastAsia"/>
        </w:rPr>
        <w:t>戶所機房人員通知</w:t>
      </w:r>
      <w:r w:rsidR="00BF2351">
        <w:rPr>
          <w:rFonts w:ascii="標楷體" w:hAnsi="標楷體" w:hint="eastAsia"/>
        </w:rPr>
        <w:t>斗六市</w:t>
      </w:r>
      <w:r>
        <w:rPr>
          <w:rFonts w:ascii="標楷體" w:hAnsi="標楷體" w:hint="eastAsia"/>
        </w:rPr>
        <w:t>戶政事務所機房人員主機修復。</w:t>
      </w:r>
    </w:p>
    <w:p w:rsidR="00EF69DC" w:rsidRDefault="00EF69DC">
      <w:pPr>
        <w:rPr>
          <w:rFonts w:ascii="標楷體" w:hAnsi="標楷體" w:hint="eastAsia"/>
        </w:rPr>
      </w:pPr>
    </w:p>
    <w:p w:rsidR="00EF69DC" w:rsidRDefault="00EF69DC">
      <w:pPr>
        <w:ind w:left="220" w:hanging="220"/>
        <w:rPr>
          <w:rFonts w:ascii="標楷體" w:hAnsi="標楷體" w:hint="eastAsia"/>
          <w:sz w:val="42"/>
        </w:rPr>
      </w:pPr>
      <w:r>
        <w:rPr>
          <w:rFonts w:ascii="標楷體" w:hAnsi="標楷體" w:hint="eastAsia"/>
          <w:sz w:val="42"/>
        </w:rPr>
        <w:t>△登錄注意事項</w:t>
      </w:r>
    </w:p>
    <w:p w:rsidR="00EF69DC" w:rsidRDefault="00EF69DC">
      <w:pPr>
        <w:rPr>
          <w:rFonts w:ascii="標楷體" w:hAnsi="標楷體" w:hint="eastAsia"/>
        </w:rPr>
      </w:pPr>
      <w:r>
        <w:rPr>
          <w:rFonts w:ascii="標楷體" w:hAnsi="標楷體" w:hint="eastAsia"/>
        </w:rPr>
        <w:t>1.辦理各項登記之前，請先執行戶籍查詢作業(31)。</w:t>
      </w:r>
    </w:p>
    <w:p w:rsidR="00EF69DC" w:rsidRDefault="00EF69DC">
      <w:pPr>
        <w:ind w:left="260" w:hanging="260"/>
        <w:rPr>
          <w:rFonts w:ascii="標楷體" w:hAnsi="標楷體" w:hint="eastAsia"/>
        </w:rPr>
      </w:pPr>
      <w:r>
        <w:rPr>
          <w:rFonts w:ascii="標楷體" w:hAnsi="標楷體" w:hint="eastAsia"/>
        </w:rPr>
        <w:lastRenderedPageBreak/>
        <w:t>2.螢幕顯示訊息“資料被鎖住，請稍候再執行”：表示可能有二位戶籍員在辦理同一案件或同時使用（參考）到同一統號。</w:t>
      </w:r>
    </w:p>
    <w:p w:rsidR="00EF69DC" w:rsidRDefault="00EF69DC">
      <w:pPr>
        <w:ind w:left="2120" w:hanging="1900"/>
        <w:rPr>
          <w:rFonts w:ascii="標楷體" w:hAnsi="標楷體" w:hint="eastAsia"/>
        </w:rPr>
      </w:pPr>
      <w:r>
        <w:rPr>
          <w:rFonts w:ascii="標楷體" w:hAnsi="標楷體" w:hint="eastAsia"/>
        </w:rPr>
        <w:t>＜處理方式＞：請一人先退出，讓另一人完成後再繼續，若仍然無法作業，可在該工作站執行31查詢作業，查詢之統號為一戶籍不在該戶政所之人口統號（例如：A123456789），查詢完畢，可重新執行原先作業，倘若仍然無法作業，則請連絡戶役政資訊運作支援中心處理。</w:t>
      </w:r>
    </w:p>
    <w:p w:rsidR="00EF69DC" w:rsidRDefault="00EF69DC">
      <w:pPr>
        <w:ind w:left="2529" w:hanging="2268"/>
        <w:rPr>
          <w:rFonts w:ascii="標楷體" w:hAnsi="標楷體" w:hint="eastAsia"/>
        </w:rPr>
      </w:pPr>
      <w:r>
        <w:rPr>
          <w:rFonts w:ascii="標楷體" w:hAnsi="標楷體" w:hint="eastAsia"/>
        </w:rPr>
        <w:t>＜注意事項＞：(1)請勿將同一當事人之相關受理案件分別於不同台工作站同時處理。</w:t>
      </w:r>
    </w:p>
    <w:p w:rsidR="00EF69DC" w:rsidRDefault="00EF69DC">
      <w:pPr>
        <w:ind w:left="2591" w:hanging="414"/>
        <w:rPr>
          <w:rFonts w:ascii="標楷體" w:hAnsi="標楷體" w:hint="eastAsia"/>
        </w:rPr>
      </w:pPr>
      <w:r>
        <w:rPr>
          <w:rFonts w:ascii="標楷體" w:hAnsi="標楷體" w:hint="eastAsia"/>
        </w:rPr>
        <w:t>(2)當某一案件無法處理成功時，請務必正常結束（按</w:t>
      </w:r>
      <w:r>
        <w:rPr>
          <w:rFonts w:ascii="標楷體" w:hAnsi="標楷體"/>
        </w:rPr>
        <w:t>Alt+</w:t>
      </w:r>
      <w:r>
        <w:rPr>
          <w:rFonts w:ascii="標楷體" w:hAnsi="標楷體" w:hint="eastAsia"/>
        </w:rPr>
        <w:t>3或</w:t>
      </w:r>
      <w:r>
        <w:rPr>
          <w:rFonts w:ascii="標楷體" w:hAnsi="標楷體"/>
        </w:rPr>
        <w:t>Alt+</w:t>
      </w:r>
      <w:r>
        <w:rPr>
          <w:rFonts w:ascii="標楷體" w:hAnsi="標楷體" w:hint="eastAsia"/>
        </w:rPr>
        <w:t>4）之後，方可改至其它台工作站處理。</w:t>
      </w:r>
    </w:p>
    <w:p w:rsidR="00EF69DC" w:rsidRDefault="00EF69DC">
      <w:pPr>
        <w:rPr>
          <w:rFonts w:ascii="標楷體" w:hAnsi="標楷體" w:hint="eastAsia"/>
        </w:rPr>
      </w:pPr>
      <w:r>
        <w:rPr>
          <w:rFonts w:ascii="標楷體" w:hAnsi="標楷體" w:hint="eastAsia"/>
        </w:rPr>
        <w:t>3.</w:t>
      </w:r>
      <w:r>
        <w:rPr>
          <w:rFonts w:ascii="標楷體" w:hAnsi="標楷體" w:hint="eastAsia"/>
          <w:spacing w:val="-2"/>
        </w:rPr>
        <w:t>共同事業戶之戶長若為專任戶長，戶長統號即為該戶長之統號，</w:t>
      </w:r>
      <w:r>
        <w:rPr>
          <w:rFonts w:ascii="標楷體" w:hAnsi="標楷體" w:hint="eastAsia"/>
          <w:spacing w:val="-2"/>
          <w:bdr w:val="single" w:sz="4" w:space="0" w:color="auto"/>
        </w:rPr>
        <w:t>若為兼任戶長</w:t>
      </w:r>
    </w:p>
    <w:p w:rsidR="00EF69DC" w:rsidRDefault="00EF69DC">
      <w:pPr>
        <w:outlineLvl w:val="0"/>
        <w:rPr>
          <w:rFonts w:ascii="標楷體" w:hAnsi="標楷體" w:hint="eastAsia"/>
        </w:rPr>
      </w:pPr>
      <w:r>
        <w:rPr>
          <w:rFonts w:ascii="標楷體" w:hAnsi="標楷體" w:hint="eastAsia"/>
        </w:rPr>
        <w:t xml:space="preserve">　(1)其戶長統號之輸入格式如下：</w:t>
      </w:r>
    </w:p>
    <w:p w:rsidR="00EF69DC" w:rsidRDefault="00EF69DC">
      <w:pPr>
        <w:rPr>
          <w:rFonts w:ascii="標楷體" w:hAnsi="標楷體" w:hint="eastAsia"/>
        </w:rPr>
      </w:pPr>
      <w:r>
        <w:rPr>
          <w:rFonts w:ascii="標楷體" w:hAnsi="標楷體" w:hint="eastAsia"/>
        </w:rPr>
        <w:t xml:space="preserve">　　　　　　　　　　　　第一碼為　“＊”</w:t>
      </w:r>
    </w:p>
    <w:p w:rsidR="00EF69DC" w:rsidRDefault="00EF69DC">
      <w:pPr>
        <w:rPr>
          <w:rFonts w:ascii="標楷體" w:hAnsi="標楷體" w:hint="eastAsia"/>
        </w:rPr>
      </w:pPr>
      <w:r>
        <w:rPr>
          <w:rFonts w:ascii="標楷體" w:hAnsi="標楷體" w:hint="eastAsia"/>
        </w:rPr>
        <w:t xml:space="preserve">　　　　　　　　　　　　第二碼為　“</w:t>
      </w:r>
      <w:smartTag w:uri="urn:schemas-microsoft-com:office:smarttags" w:element="chmetcnv">
        <w:smartTagPr>
          <w:attr w:name="UnitName" w:val="”"/>
          <w:attr w:name="SourceValue" w:val="1"/>
          <w:attr w:name="HasSpace" w:val="False"/>
          <w:attr w:name="Negative" w:val="False"/>
          <w:attr w:name="NumberType" w:val="1"/>
          <w:attr w:name="TCSC" w:val="0"/>
        </w:smartTagPr>
        <w:r>
          <w:rPr>
            <w:rFonts w:ascii="標楷體" w:hAnsi="標楷體" w:hint="eastAsia"/>
          </w:rPr>
          <w:t>1”</w:t>
        </w:r>
      </w:smartTag>
      <w:r>
        <w:rPr>
          <w:rFonts w:ascii="標楷體" w:hAnsi="標楷體" w:hint="eastAsia"/>
        </w:rPr>
        <w:t>：男戶長</w:t>
      </w:r>
    </w:p>
    <w:p w:rsidR="00EF69DC" w:rsidRDefault="00EF69DC">
      <w:pPr>
        <w:rPr>
          <w:rFonts w:ascii="標楷體" w:hAnsi="標楷體" w:hint="eastAsia"/>
        </w:rPr>
      </w:pPr>
      <w:r>
        <w:rPr>
          <w:rFonts w:ascii="標楷體" w:hAnsi="標楷體" w:hint="eastAsia"/>
        </w:rPr>
        <w:t xml:space="preserve">　　　　　　　　　　　　　　　　　“</w:t>
      </w:r>
      <w:smartTag w:uri="urn:schemas-microsoft-com:office:smarttags" w:element="chmetcnv">
        <w:smartTagPr>
          <w:attr w:name="UnitName" w:val="”"/>
          <w:attr w:name="SourceValue" w:val="2"/>
          <w:attr w:name="HasSpace" w:val="False"/>
          <w:attr w:name="Negative" w:val="False"/>
          <w:attr w:name="NumberType" w:val="1"/>
          <w:attr w:name="TCSC" w:val="0"/>
        </w:smartTagPr>
        <w:r>
          <w:rPr>
            <w:rFonts w:ascii="標楷體" w:hAnsi="標楷體" w:hint="eastAsia"/>
          </w:rPr>
          <w:t>2”</w:t>
        </w:r>
      </w:smartTag>
      <w:r>
        <w:rPr>
          <w:rFonts w:ascii="標楷體" w:hAnsi="標楷體" w:hint="eastAsia"/>
        </w:rPr>
        <w:t>：女戶長</w:t>
      </w:r>
    </w:p>
    <w:p w:rsidR="00EF69DC" w:rsidRDefault="00EF69DC">
      <w:pPr>
        <w:rPr>
          <w:rFonts w:ascii="標楷體" w:hAnsi="標楷體" w:hint="eastAsia"/>
        </w:rPr>
      </w:pPr>
      <w:r>
        <w:rPr>
          <w:rFonts w:ascii="標楷體" w:hAnsi="標楷體" w:hint="eastAsia"/>
        </w:rPr>
        <w:t xml:space="preserve">　　　　　　　　　　　　其餘碼為該戶戶號</w:t>
      </w:r>
    </w:p>
    <w:p w:rsidR="00EF69DC" w:rsidRDefault="00EF69DC">
      <w:pPr>
        <w:outlineLvl w:val="0"/>
        <w:rPr>
          <w:rFonts w:ascii="標楷體" w:hAnsi="標楷體" w:hint="eastAsia"/>
        </w:rPr>
      </w:pPr>
      <w:r>
        <w:rPr>
          <w:rFonts w:ascii="標楷體" w:hAnsi="標楷體" w:hint="eastAsia"/>
        </w:rPr>
        <w:t xml:space="preserve">　(2)兼任戶長變更為另一兼任戶長時</w:t>
      </w:r>
    </w:p>
    <w:p w:rsidR="00EF69DC" w:rsidRDefault="00EF69DC">
      <w:pPr>
        <w:ind w:left="692"/>
        <w:rPr>
          <w:rFonts w:ascii="標楷體" w:hAnsi="標楷體" w:hint="eastAsia"/>
        </w:rPr>
      </w:pPr>
      <w:r>
        <w:rPr>
          <w:rFonts w:ascii="標楷體" w:hAnsi="標楷體" w:hint="eastAsia"/>
        </w:rPr>
        <w:t>請辦理姓名變更作業(172B)，變更戶長之姓名即可。</w:t>
      </w:r>
    </w:p>
    <w:p w:rsidR="00EF69DC" w:rsidRDefault="00EF69DC">
      <w:pPr>
        <w:outlineLvl w:val="0"/>
        <w:rPr>
          <w:rFonts w:ascii="標楷體" w:hAnsi="標楷體" w:hint="eastAsia"/>
        </w:rPr>
      </w:pPr>
      <w:r>
        <w:rPr>
          <w:rFonts w:ascii="標楷體" w:hAnsi="標楷體" w:hint="eastAsia"/>
        </w:rPr>
        <w:t xml:space="preserve">　(3)兼任戶長變更為專任戶長時(參閱內政部戶役政資訊系統作業參考資料)</w:t>
      </w:r>
    </w:p>
    <w:p w:rsidR="00EF69DC" w:rsidRDefault="00EF69DC">
      <w:pPr>
        <w:ind w:left="1145" w:hanging="431"/>
        <w:rPr>
          <w:rFonts w:ascii="標楷體" w:hAnsi="標楷體" w:hint="eastAsia"/>
        </w:rPr>
      </w:pPr>
      <w:r>
        <w:rPr>
          <w:rFonts w:ascii="標楷體" w:hAnsi="標楷體" w:hint="eastAsia"/>
        </w:rPr>
        <w:t>(a)專任戶長係自他方戶政所遷入且在原住地戶政所的戶別為共同事業戶</w:t>
      </w:r>
    </w:p>
    <w:p w:rsidR="00EF69DC" w:rsidRDefault="00EF69DC">
      <w:pPr>
        <w:ind w:left="1134"/>
        <w:rPr>
          <w:rFonts w:ascii="標楷體" w:hAnsi="標楷體" w:hint="eastAsia"/>
        </w:rPr>
      </w:pPr>
      <w:r>
        <w:rPr>
          <w:rFonts w:ascii="標楷體" w:hAnsi="標楷體" w:hint="eastAsia"/>
        </w:rPr>
        <w:t>請參照1-14頁，第21項作業須知之處理方式，遷入之新戶長先成為戶下人口，再依備註說明之“以維護作業處理現戶簿頁之戶長變更”方式處理。</w:t>
      </w:r>
    </w:p>
    <w:p w:rsidR="00EF69DC" w:rsidRDefault="00EF69DC">
      <w:pPr>
        <w:ind w:left="1145" w:hanging="431"/>
        <w:rPr>
          <w:rFonts w:ascii="標楷體" w:hAnsi="標楷體" w:hint="eastAsia"/>
        </w:rPr>
      </w:pPr>
      <w:r>
        <w:rPr>
          <w:rFonts w:ascii="標楷體" w:hAnsi="標楷體" w:hint="eastAsia"/>
        </w:rPr>
        <w:t>(b)專任戶長係自他方戶政所遷入且在原住地戶政所的戶別為共同（單獨）生活戶可直接辦理遷入登記作業(131)，遷入之新戶長先成為戶下人口，再依備註說明之“以維護作業處理現戶簿頁之戶長變更”方式處理。</w:t>
      </w:r>
    </w:p>
    <w:p w:rsidR="00EF69DC" w:rsidRDefault="00EF69DC">
      <w:pPr>
        <w:ind w:left="976" w:hanging="301"/>
        <w:rPr>
          <w:rFonts w:ascii="標楷體" w:hAnsi="標楷體" w:hint="eastAsia"/>
        </w:rPr>
      </w:pPr>
      <w:r>
        <w:rPr>
          <w:rFonts w:ascii="標楷體" w:hAnsi="標楷體" w:hint="eastAsia"/>
        </w:rPr>
        <w:t>(c)專任戶長係自本所住變遷入且在原戶的戶別為共同事業戶</w:t>
      </w:r>
    </w:p>
    <w:p w:rsidR="00EF69DC" w:rsidRDefault="00EF69DC">
      <w:pPr>
        <w:ind w:left="1077"/>
        <w:rPr>
          <w:rFonts w:ascii="標楷體" w:hAnsi="標楷體" w:hint="eastAsia"/>
        </w:rPr>
      </w:pPr>
      <w:r>
        <w:rPr>
          <w:rFonts w:ascii="標楷體" w:hAnsi="標楷體" w:hint="eastAsia"/>
        </w:rPr>
        <w:t>請參照1-17頁其後所附之“共同事業戶〔或大戶〕人口住變應變措施”之處理方式，住變遷入之新戶長先成為戶下人口，再依備註說明之“以維護作業處理現戶簿頁之戶長變更〞方式處理。</w:t>
      </w:r>
    </w:p>
    <w:p w:rsidR="00EF69DC" w:rsidRDefault="00EF69DC">
      <w:pPr>
        <w:ind w:left="993" w:hanging="318"/>
        <w:rPr>
          <w:rFonts w:ascii="標楷體" w:hAnsi="標楷體" w:hint="eastAsia"/>
        </w:rPr>
      </w:pPr>
      <w:r>
        <w:rPr>
          <w:rFonts w:ascii="標楷體" w:hAnsi="標楷體" w:hint="eastAsia"/>
        </w:rPr>
        <w:t>(d)專任戶長係自本所住變遷入且在原戶的戶別為共同（單獨）生活戶</w:t>
      </w:r>
    </w:p>
    <w:p w:rsidR="00EF69DC" w:rsidRDefault="00EF69DC">
      <w:pPr>
        <w:ind w:left="1055"/>
        <w:rPr>
          <w:rFonts w:ascii="標楷體" w:hAnsi="標楷體" w:hint="eastAsia"/>
        </w:rPr>
      </w:pPr>
      <w:r>
        <w:rPr>
          <w:rFonts w:ascii="標楷體" w:hAnsi="標楷體" w:hint="eastAsia"/>
        </w:rPr>
        <w:lastRenderedPageBreak/>
        <w:t>可直接辦理住變登記作業(133)，住變遷入之新戶長先成為戶下人口，再依備註說明之“以維護作業處理現戶簿頁之戶長變更”方式處理。</w:t>
      </w:r>
    </w:p>
    <w:p w:rsidR="00EF69DC" w:rsidRDefault="00EF69DC">
      <w:pPr>
        <w:ind w:firstLine="640"/>
        <w:rPr>
          <w:rFonts w:ascii="標楷體" w:hAnsi="標楷體" w:hint="eastAsia"/>
        </w:rPr>
      </w:pPr>
      <w:r>
        <w:rPr>
          <w:rFonts w:ascii="標楷體" w:hAnsi="標楷體" w:hint="eastAsia"/>
        </w:rPr>
        <w:t>(e)戶內人口變更為戶長</w:t>
      </w:r>
    </w:p>
    <w:p w:rsidR="00EF69DC" w:rsidRDefault="00EF69DC">
      <w:pPr>
        <w:ind w:left="1038"/>
        <w:rPr>
          <w:rFonts w:ascii="標楷體" w:hAnsi="標楷體" w:hint="eastAsia"/>
        </w:rPr>
      </w:pPr>
      <w:r>
        <w:rPr>
          <w:rFonts w:ascii="標楷體" w:hAnsi="標楷體" w:hint="eastAsia"/>
        </w:rPr>
        <w:t>依備註說明之“以維護作業處理現戶簿頁之戶長變更”方式處理。</w:t>
      </w:r>
    </w:p>
    <w:p w:rsidR="00EF69DC" w:rsidRDefault="00EF69DC">
      <w:pPr>
        <w:outlineLvl w:val="0"/>
        <w:rPr>
          <w:rFonts w:ascii="標楷體" w:hAnsi="標楷體" w:hint="eastAsia"/>
        </w:rPr>
      </w:pPr>
      <w:r>
        <w:rPr>
          <w:rFonts w:ascii="標楷體" w:hAnsi="標楷體" w:hint="eastAsia"/>
        </w:rPr>
        <w:t xml:space="preserve">　(4)專任戶長變更為兼任戶長時</w:t>
      </w:r>
    </w:p>
    <w:p w:rsidR="00EF69DC" w:rsidRDefault="00EF69DC">
      <w:pPr>
        <w:ind w:left="714"/>
        <w:rPr>
          <w:rFonts w:ascii="標楷體" w:hAnsi="標楷體" w:hint="eastAsia"/>
        </w:rPr>
      </w:pPr>
      <w:r>
        <w:rPr>
          <w:rFonts w:ascii="標楷體" w:hAnsi="標楷體" w:hint="eastAsia"/>
        </w:rPr>
        <w:t>請先聯絡戶役政資訊運作支援中心，代為產生一份全戶之除戶簿頁，除戶簿頁產生之後，由戶政所執行維護作業新增一筆兼任戶長之個人基本資料(RLDF</w:t>
      </w:r>
      <w:smartTag w:uri="urn:schemas-microsoft-com:office:smarttags" w:element="chmetcnv">
        <w:smartTagPr>
          <w:attr w:name="UnitName" w:val="m"/>
          <w:attr w:name="SourceValue" w:val="4"/>
          <w:attr w:name="HasSpace" w:val="False"/>
          <w:attr w:name="Negative" w:val="False"/>
          <w:attr w:name="NumberType" w:val="1"/>
          <w:attr w:name="TCSC" w:val="0"/>
        </w:smartTagPr>
        <w:r>
          <w:rPr>
            <w:rFonts w:ascii="標楷體" w:hAnsi="標楷體" w:hint="eastAsia"/>
          </w:rPr>
          <w:t>004M</w:t>
        </w:r>
      </w:smartTag>
      <w:r>
        <w:rPr>
          <w:rFonts w:ascii="標楷體" w:hAnsi="標楷體" w:hint="eastAsia"/>
        </w:rPr>
        <w:t>)，再依備註說明之“以維護作業處理現戶簿頁之戶長變更”方式處理。</w:t>
      </w:r>
    </w:p>
    <w:p w:rsidR="00EF69DC" w:rsidRDefault="00EF69DC">
      <w:pPr>
        <w:outlineLvl w:val="0"/>
        <w:rPr>
          <w:rFonts w:ascii="標楷體" w:hAnsi="標楷體" w:hint="eastAsia"/>
        </w:rPr>
      </w:pPr>
      <w:r>
        <w:rPr>
          <w:rFonts w:ascii="標楷體" w:hAnsi="標楷體" w:hint="eastAsia"/>
        </w:rPr>
        <w:t xml:space="preserve">　(5)專任戶長變更為另一專任戶長時</w:t>
      </w:r>
    </w:p>
    <w:p w:rsidR="00EF69DC" w:rsidRDefault="00EF69DC">
      <w:pPr>
        <w:ind w:firstLine="692"/>
        <w:rPr>
          <w:rFonts w:ascii="標楷體" w:hAnsi="標楷體" w:hint="eastAsia"/>
        </w:rPr>
      </w:pPr>
      <w:r>
        <w:rPr>
          <w:rFonts w:ascii="標楷體" w:hAnsi="標楷體" w:hint="eastAsia"/>
        </w:rPr>
        <w:t>請先聯絡戶役政資訊運作支援中心，代為產生一份全戶之除戶簿頁。</w:t>
      </w:r>
    </w:p>
    <w:p w:rsidR="00EF69DC" w:rsidRDefault="00EF69DC">
      <w:pPr>
        <w:ind w:firstLine="620"/>
        <w:outlineLvl w:val="0"/>
        <w:rPr>
          <w:rFonts w:ascii="標楷體" w:hAnsi="標楷體" w:hint="eastAsia"/>
        </w:rPr>
      </w:pPr>
      <w:r>
        <w:rPr>
          <w:rFonts w:ascii="標楷體" w:hAnsi="標楷體" w:hint="eastAsia"/>
        </w:rPr>
        <w:t>(a)原任戶長選出至他方戶政所</w:t>
      </w:r>
    </w:p>
    <w:p w:rsidR="00EF69DC" w:rsidRDefault="00EF69DC">
      <w:pPr>
        <w:ind w:left="1032"/>
        <w:rPr>
          <w:rFonts w:ascii="標楷體" w:hAnsi="標楷體" w:hint="eastAsia"/>
        </w:rPr>
      </w:pPr>
      <w:r>
        <w:rPr>
          <w:rFonts w:ascii="標楷體" w:hAnsi="標楷體" w:hint="eastAsia"/>
        </w:rPr>
        <w:t>由戶政所執行維護作業刪除原戶長之個人基本資料(RLDF</w:t>
      </w:r>
      <w:smartTag w:uri="urn:schemas-microsoft-com:office:smarttags" w:element="chmetcnv">
        <w:smartTagPr>
          <w:attr w:name="UnitName" w:val="m"/>
          <w:attr w:name="SourceValue" w:val="4"/>
          <w:attr w:name="HasSpace" w:val="False"/>
          <w:attr w:name="Negative" w:val="False"/>
          <w:attr w:name="NumberType" w:val="1"/>
          <w:attr w:name="TCSC" w:val="0"/>
        </w:smartTagPr>
        <w:r>
          <w:rPr>
            <w:rFonts w:ascii="標楷體" w:hAnsi="標楷體" w:hint="eastAsia"/>
          </w:rPr>
          <w:t>004M</w:t>
        </w:r>
      </w:smartTag>
      <w:r>
        <w:rPr>
          <w:rFonts w:ascii="標楷體" w:hAnsi="標楷體" w:hint="eastAsia"/>
        </w:rPr>
        <w:t>)，個人動態記事(RLDF</w:t>
      </w:r>
      <w:smartTag w:uri="urn:schemas-microsoft-com:office:smarttags" w:element="chmetcnv">
        <w:smartTagPr>
          <w:attr w:name="UnitName" w:val="m"/>
          <w:attr w:name="SourceValue" w:val="5"/>
          <w:attr w:name="HasSpace" w:val="False"/>
          <w:attr w:name="Negative" w:val="False"/>
          <w:attr w:name="NumberType" w:val="1"/>
          <w:attr w:name="TCSC" w:val="0"/>
        </w:smartTagPr>
        <w:r>
          <w:rPr>
            <w:rFonts w:ascii="標楷體" w:hAnsi="標楷體" w:hint="eastAsia"/>
          </w:rPr>
          <w:t>005M</w:t>
        </w:r>
      </w:smartTag>
      <w:r>
        <w:rPr>
          <w:rFonts w:ascii="標楷體" w:hAnsi="標楷體" w:hint="eastAsia"/>
        </w:rPr>
        <w:t>)、個人遷徙記錄資料(RLDF</w:t>
      </w:r>
      <w:smartTag w:uri="urn:schemas-microsoft-com:office:smarttags" w:element="chmetcnv">
        <w:smartTagPr>
          <w:attr w:name="UnitName" w:val="m"/>
          <w:attr w:name="SourceValue" w:val="6"/>
          <w:attr w:name="HasSpace" w:val="False"/>
          <w:attr w:name="Negative" w:val="False"/>
          <w:attr w:name="NumberType" w:val="1"/>
          <w:attr w:name="TCSC" w:val="0"/>
        </w:smartTagPr>
        <w:r>
          <w:rPr>
            <w:rFonts w:ascii="標楷體" w:hAnsi="標楷體" w:hint="eastAsia"/>
          </w:rPr>
          <w:t>006M</w:t>
        </w:r>
      </w:smartTag>
      <w:r>
        <w:rPr>
          <w:rFonts w:ascii="標楷體" w:hAnsi="標楷體" w:hint="eastAsia"/>
        </w:rPr>
        <w:t>)等相關檔案；再參考前述第(3)項“兼任戶長變更為專任戶長時”之處理方式，將現戶簿頁變更新戶長。</w:t>
      </w:r>
    </w:p>
    <w:p w:rsidR="00EF69DC" w:rsidRDefault="00EF69DC">
      <w:pPr>
        <w:ind w:left="620"/>
        <w:outlineLvl w:val="0"/>
        <w:rPr>
          <w:rFonts w:ascii="標楷體" w:hAnsi="標楷體" w:hint="eastAsia"/>
        </w:rPr>
      </w:pPr>
      <w:r>
        <w:rPr>
          <w:rFonts w:ascii="標楷體" w:hAnsi="標楷體" w:hint="eastAsia"/>
        </w:rPr>
        <w:t>(b)原任戶長住變遷出</w:t>
      </w:r>
    </w:p>
    <w:p w:rsidR="00EF69DC" w:rsidRDefault="00EF69DC">
      <w:pPr>
        <w:ind w:left="1015" w:firstLine="23"/>
        <w:rPr>
          <w:rFonts w:ascii="標楷體" w:hAnsi="標楷體" w:hint="eastAsia"/>
        </w:rPr>
      </w:pPr>
      <w:r>
        <w:rPr>
          <w:rFonts w:ascii="標楷體" w:hAnsi="標楷體" w:hint="eastAsia"/>
        </w:rPr>
        <w:t>由戶政所執行維護作業，更改其個人基本資料(RLDF</w:t>
      </w:r>
      <w:smartTag w:uri="urn:schemas-microsoft-com:office:smarttags" w:element="chmetcnv">
        <w:smartTagPr>
          <w:attr w:name="UnitName" w:val="m"/>
          <w:attr w:name="SourceValue" w:val="4"/>
          <w:attr w:name="HasSpace" w:val="False"/>
          <w:attr w:name="Negative" w:val="False"/>
          <w:attr w:name="NumberType" w:val="1"/>
          <w:attr w:name="TCSC" w:val="0"/>
        </w:smartTagPr>
        <w:r>
          <w:rPr>
            <w:rFonts w:ascii="標楷體" w:hAnsi="標楷體" w:hint="eastAsia"/>
          </w:rPr>
          <w:t>004M</w:t>
        </w:r>
      </w:smartTag>
      <w:r>
        <w:rPr>
          <w:rFonts w:ascii="標楷體" w:hAnsi="標楷體" w:hint="eastAsia"/>
        </w:rPr>
        <w:t>)之戶長統號及戶號，新增一筆遷徙記錄資料(RLDF</w:t>
      </w:r>
      <w:smartTag w:uri="urn:schemas-microsoft-com:office:smarttags" w:element="chmetcnv">
        <w:smartTagPr>
          <w:attr w:name="UnitName" w:val="m"/>
          <w:attr w:name="SourceValue" w:val="6"/>
          <w:attr w:name="HasSpace" w:val="False"/>
          <w:attr w:name="Negative" w:val="False"/>
          <w:attr w:name="NumberType" w:val="1"/>
          <w:attr w:name="TCSC" w:val="0"/>
        </w:smartTagPr>
        <w:r>
          <w:rPr>
            <w:rFonts w:ascii="標楷體" w:hAnsi="標楷體" w:hint="eastAsia"/>
          </w:rPr>
          <w:t>006M</w:t>
        </w:r>
      </w:smartTag>
      <w:r>
        <w:rPr>
          <w:rFonts w:ascii="標楷體" w:hAnsi="標楷體" w:hint="eastAsia"/>
        </w:rPr>
        <w:t>)，若為住變遷出創立新戶，則需再新增全戶基本資料(RLDF</w:t>
      </w:r>
      <w:smartTag w:uri="urn:schemas-microsoft-com:office:smarttags" w:element="chmetcnv">
        <w:smartTagPr>
          <w:attr w:name="UnitName" w:val="m"/>
          <w:attr w:name="SourceValue" w:val="1"/>
          <w:attr w:name="HasSpace" w:val="False"/>
          <w:attr w:name="Negative" w:val="False"/>
          <w:attr w:name="NumberType" w:val="1"/>
          <w:attr w:name="TCSC" w:val="0"/>
        </w:smartTagPr>
        <w:r>
          <w:rPr>
            <w:rFonts w:ascii="標楷體" w:hAnsi="標楷體" w:hint="eastAsia"/>
          </w:rPr>
          <w:t>001M</w:t>
        </w:r>
      </w:smartTag>
      <w:r>
        <w:rPr>
          <w:rFonts w:ascii="標楷體" w:hAnsi="標楷體" w:hint="eastAsia"/>
        </w:rPr>
        <w:t>)及全戶動態記事(RLDF</w:t>
      </w:r>
      <w:smartTag w:uri="urn:schemas-microsoft-com:office:smarttags" w:element="chmetcnv">
        <w:smartTagPr>
          <w:attr w:name="UnitName" w:val="m"/>
          <w:attr w:name="SourceValue" w:val="2"/>
          <w:attr w:name="HasSpace" w:val="False"/>
          <w:attr w:name="Negative" w:val="False"/>
          <w:attr w:name="NumberType" w:val="1"/>
          <w:attr w:name="TCSC" w:val="0"/>
        </w:smartTagPr>
        <w:r>
          <w:rPr>
            <w:rFonts w:ascii="標楷體" w:hAnsi="標楷體" w:hint="eastAsia"/>
          </w:rPr>
          <w:t>002M</w:t>
        </w:r>
      </w:smartTag>
      <w:r>
        <w:rPr>
          <w:rFonts w:ascii="標楷體" w:hAnsi="標楷體" w:hint="eastAsia"/>
        </w:rPr>
        <w:t>)，並修改戶號配賦檔(RLDF</w:t>
      </w:r>
      <w:smartTag w:uri="urn:schemas-microsoft-com:office:smarttags" w:element="chmetcnv">
        <w:smartTagPr>
          <w:attr w:name="UnitName" w:val="m"/>
          <w:attr w:name="SourceValue" w:val="21"/>
          <w:attr w:name="HasSpace" w:val="False"/>
          <w:attr w:name="Negative" w:val="False"/>
          <w:attr w:name="NumberType" w:val="1"/>
          <w:attr w:name="TCSC" w:val="0"/>
        </w:smartTagPr>
        <w:r>
          <w:rPr>
            <w:rFonts w:ascii="標楷體" w:hAnsi="標楷體" w:hint="eastAsia"/>
          </w:rPr>
          <w:t>021M</w:t>
        </w:r>
      </w:smartTag>
      <w:r>
        <w:rPr>
          <w:rFonts w:ascii="標楷體" w:hAnsi="標楷體" w:hint="eastAsia"/>
        </w:rPr>
        <w:t>)之配賦註記；再參考前述第(3)項“兼任戶長變更為專任戶長時”之處理方式，將現戶簿頁變更新戶長。</w:t>
      </w:r>
    </w:p>
    <w:p w:rsidR="00EF69DC" w:rsidRDefault="00EF69DC">
      <w:pPr>
        <w:ind w:left="620"/>
        <w:outlineLvl w:val="0"/>
        <w:rPr>
          <w:rFonts w:ascii="標楷體" w:hAnsi="標楷體" w:hint="eastAsia"/>
        </w:rPr>
      </w:pPr>
      <w:r>
        <w:rPr>
          <w:rFonts w:ascii="標楷體" w:hAnsi="標楷體" w:hint="eastAsia"/>
        </w:rPr>
        <w:t>(c)戶內人口變更為戶長</w:t>
      </w:r>
    </w:p>
    <w:p w:rsidR="00EF69DC" w:rsidRDefault="00EF69DC">
      <w:pPr>
        <w:ind w:left="1032"/>
        <w:rPr>
          <w:rFonts w:ascii="標楷體" w:hAnsi="標楷體" w:hint="eastAsia"/>
        </w:rPr>
      </w:pPr>
      <w:r>
        <w:rPr>
          <w:rFonts w:ascii="標楷體" w:hAnsi="標楷體" w:hint="eastAsia"/>
        </w:rPr>
        <w:t>依備註說明之“以維護作業處理現戶簿頁之戶長變更”方式處理。</w:t>
      </w:r>
    </w:p>
    <w:p w:rsidR="00EF69DC" w:rsidRDefault="00EF69DC">
      <w:pPr>
        <w:outlineLvl w:val="0"/>
        <w:rPr>
          <w:rFonts w:ascii="標楷體" w:hAnsi="標楷體" w:hint="eastAsia"/>
        </w:rPr>
      </w:pPr>
    </w:p>
    <w:p w:rsidR="00EF69DC" w:rsidRDefault="00EF69DC">
      <w:pPr>
        <w:outlineLvl w:val="0"/>
        <w:rPr>
          <w:rFonts w:ascii="標楷體" w:hAnsi="標楷體" w:hint="eastAsia"/>
          <w:sz w:val="32"/>
        </w:rPr>
      </w:pPr>
      <w:r>
        <w:rPr>
          <w:rFonts w:ascii="標楷體" w:hAnsi="標楷體" w:hint="eastAsia"/>
          <w:sz w:val="32"/>
        </w:rPr>
        <w:t>＜註＞以維護作業處理現戶簿頁之戶長變更</w:t>
      </w:r>
    </w:p>
    <w:p w:rsidR="00EF69DC" w:rsidRDefault="00EF69DC">
      <w:pPr>
        <w:ind w:left="820"/>
        <w:rPr>
          <w:rFonts w:ascii="標楷體" w:hAnsi="標楷體"/>
        </w:rPr>
      </w:pPr>
      <w:r>
        <w:rPr>
          <w:rFonts w:ascii="標楷體" w:hAnsi="標楷體" w:hint="eastAsia"/>
        </w:rPr>
        <w:t>1.刪除原任戶長之全戶基本資料檔(RLDF</w:t>
      </w:r>
      <w:smartTag w:uri="urn:schemas-microsoft-com:office:smarttags" w:element="chmetcnv">
        <w:smartTagPr>
          <w:attr w:name="UnitName" w:val="m"/>
          <w:attr w:name="SourceValue" w:val="1"/>
          <w:attr w:name="HasSpace" w:val="False"/>
          <w:attr w:name="Negative" w:val="False"/>
          <w:attr w:name="NumberType" w:val="1"/>
          <w:attr w:name="TCSC" w:val="0"/>
        </w:smartTagPr>
        <w:r>
          <w:rPr>
            <w:rFonts w:ascii="標楷體" w:hAnsi="標楷體" w:hint="eastAsia"/>
          </w:rPr>
          <w:t>001M</w:t>
        </w:r>
      </w:smartTag>
      <w:r>
        <w:rPr>
          <w:rFonts w:ascii="標楷體" w:hAnsi="標楷體" w:hint="eastAsia"/>
        </w:rPr>
        <w:t>)、全戶動態記事</w:t>
      </w:r>
    </w:p>
    <w:p w:rsidR="00EF69DC" w:rsidRDefault="00EF69DC">
      <w:pPr>
        <w:ind w:left="1117"/>
        <w:rPr>
          <w:rFonts w:ascii="標楷體" w:hAnsi="標楷體" w:hint="eastAsia"/>
        </w:rPr>
      </w:pPr>
      <w:r>
        <w:rPr>
          <w:rFonts w:ascii="標楷體" w:hAnsi="標楷體" w:hint="eastAsia"/>
        </w:rPr>
        <w:t>(RLDF</w:t>
      </w:r>
      <w:smartTag w:uri="urn:schemas-microsoft-com:office:smarttags" w:element="chmetcnv">
        <w:smartTagPr>
          <w:attr w:name="UnitName" w:val="m"/>
          <w:attr w:name="SourceValue" w:val="2"/>
          <w:attr w:name="HasSpace" w:val="False"/>
          <w:attr w:name="Negative" w:val="False"/>
          <w:attr w:name="NumberType" w:val="1"/>
          <w:attr w:name="TCSC" w:val="0"/>
        </w:smartTagPr>
        <w:r>
          <w:rPr>
            <w:rFonts w:ascii="標楷體" w:hAnsi="標楷體" w:hint="eastAsia"/>
          </w:rPr>
          <w:t>002M</w:t>
        </w:r>
      </w:smartTag>
      <w:r>
        <w:rPr>
          <w:rFonts w:ascii="標楷體" w:hAnsi="標楷體" w:hint="eastAsia"/>
        </w:rPr>
        <w:t>)。</w:t>
      </w:r>
    </w:p>
    <w:p w:rsidR="00EF69DC" w:rsidRDefault="00EF69DC">
      <w:pPr>
        <w:ind w:firstLine="840"/>
        <w:rPr>
          <w:rFonts w:ascii="標楷體" w:hAnsi="標楷體"/>
        </w:rPr>
      </w:pPr>
      <w:r>
        <w:rPr>
          <w:rFonts w:ascii="標楷體" w:hAnsi="標楷體" w:hint="eastAsia"/>
        </w:rPr>
        <w:t>2.新增新任戶長之全戶基本資料(RLDF</w:t>
      </w:r>
      <w:smartTag w:uri="urn:schemas-microsoft-com:office:smarttags" w:element="chmetcnv">
        <w:smartTagPr>
          <w:attr w:name="UnitName" w:val="m"/>
          <w:attr w:name="SourceValue" w:val="1"/>
          <w:attr w:name="HasSpace" w:val="False"/>
          <w:attr w:name="Negative" w:val="False"/>
          <w:attr w:name="NumberType" w:val="1"/>
          <w:attr w:name="TCSC" w:val="0"/>
        </w:smartTagPr>
        <w:r>
          <w:rPr>
            <w:rFonts w:ascii="標楷體" w:hAnsi="標楷體" w:hint="eastAsia"/>
          </w:rPr>
          <w:t>001M</w:t>
        </w:r>
      </w:smartTag>
      <w:r>
        <w:rPr>
          <w:rFonts w:ascii="標楷體" w:hAnsi="標楷體" w:hint="eastAsia"/>
        </w:rPr>
        <w:t>)、全戶動態記事</w:t>
      </w:r>
    </w:p>
    <w:p w:rsidR="00EF69DC" w:rsidRDefault="00EF69DC">
      <w:pPr>
        <w:ind w:left="1117"/>
        <w:rPr>
          <w:rFonts w:ascii="標楷體" w:hAnsi="標楷體" w:hint="eastAsia"/>
        </w:rPr>
      </w:pPr>
      <w:r>
        <w:rPr>
          <w:rFonts w:ascii="標楷體" w:hAnsi="標楷體" w:hint="eastAsia"/>
        </w:rPr>
        <w:t>(RLDF</w:t>
      </w:r>
      <w:smartTag w:uri="urn:schemas-microsoft-com:office:smarttags" w:element="chmetcnv">
        <w:smartTagPr>
          <w:attr w:name="UnitName" w:val="m"/>
          <w:attr w:name="SourceValue" w:val="2"/>
          <w:attr w:name="HasSpace" w:val="False"/>
          <w:attr w:name="Negative" w:val="False"/>
          <w:attr w:name="NumberType" w:val="1"/>
          <w:attr w:name="TCSC" w:val="0"/>
        </w:smartTagPr>
        <w:r>
          <w:rPr>
            <w:rFonts w:ascii="標楷體" w:hAnsi="標楷體" w:hint="eastAsia"/>
          </w:rPr>
          <w:t>002M</w:t>
        </w:r>
      </w:smartTag>
      <w:r>
        <w:rPr>
          <w:rFonts w:ascii="標楷體" w:hAnsi="標楷體" w:hint="eastAsia"/>
        </w:rPr>
        <w:t>)。</w:t>
      </w:r>
    </w:p>
    <w:p w:rsidR="00EF69DC" w:rsidRDefault="00EF69DC">
      <w:pPr>
        <w:ind w:left="1094" w:hanging="255"/>
        <w:rPr>
          <w:rFonts w:ascii="標楷體" w:hAnsi="標楷體" w:hint="eastAsia"/>
        </w:rPr>
      </w:pPr>
      <w:r>
        <w:rPr>
          <w:rFonts w:ascii="標楷體" w:hAnsi="標楷體" w:hint="eastAsia"/>
        </w:rPr>
        <w:t>3.修改戶內人口（每一人）之個人基本資料(RLDF</w:t>
      </w:r>
      <w:smartTag w:uri="urn:schemas-microsoft-com:office:smarttags" w:element="chmetcnv">
        <w:smartTagPr>
          <w:attr w:name="UnitName" w:val="m"/>
          <w:attr w:name="SourceValue" w:val="4"/>
          <w:attr w:name="HasSpace" w:val="False"/>
          <w:attr w:name="Negative" w:val="False"/>
          <w:attr w:name="NumberType" w:val="1"/>
          <w:attr w:name="TCSC" w:val="0"/>
        </w:smartTagPr>
        <w:r>
          <w:rPr>
            <w:rFonts w:ascii="標楷體" w:hAnsi="標楷體" w:hint="eastAsia"/>
          </w:rPr>
          <w:t>004M</w:t>
        </w:r>
      </w:smartTag>
      <w:r>
        <w:rPr>
          <w:rFonts w:ascii="標楷體" w:hAnsi="標楷體" w:hint="eastAsia"/>
        </w:rPr>
        <w:t>)，其戶長統號改為新戶長統號。</w:t>
      </w:r>
    </w:p>
    <w:p w:rsidR="00EF69DC" w:rsidRDefault="00EF69DC">
      <w:pPr>
        <w:ind w:leftChars="311" w:left="1110" w:hangingChars="100" w:hanging="270"/>
        <w:rPr>
          <w:rFonts w:ascii="標楷體" w:hAnsi="標楷體" w:hint="eastAsia"/>
        </w:rPr>
      </w:pPr>
      <w:r>
        <w:rPr>
          <w:rFonts w:ascii="標楷體" w:hAnsi="標楷體" w:hint="eastAsia"/>
        </w:rPr>
        <w:lastRenderedPageBreak/>
        <w:t>4.每筆記事登打完畢後，請以“。”句點結束；缺字之黑框以</w:t>
      </w:r>
      <w:r>
        <w:rPr>
          <w:rFonts w:ascii="標楷體" w:hAnsi="標楷體"/>
        </w:rPr>
        <w:t>EUC</w:t>
      </w:r>
      <w:r>
        <w:rPr>
          <w:rFonts w:ascii="標楷體" w:hAnsi="標楷體" w:hint="eastAsia"/>
        </w:rPr>
        <w:t>輸入法內碼為“8EA</w:t>
      </w:r>
      <w:smartTag w:uri="urn:schemas-microsoft-com:office:smarttags" w:element="chmetcnv">
        <w:smartTagPr>
          <w:attr w:name="UnitName" w:val="a"/>
          <w:attr w:name="SourceValue" w:val="1"/>
          <w:attr w:name="HasSpace" w:val="False"/>
          <w:attr w:name="Negative" w:val="False"/>
          <w:attr w:name="NumberType" w:val="1"/>
          <w:attr w:name="TCSC" w:val="0"/>
        </w:smartTagPr>
        <w:r>
          <w:rPr>
            <w:rFonts w:ascii="標楷體" w:hAnsi="標楷體" w:hint="eastAsia"/>
          </w:rPr>
          <w:t>1A</w:t>
        </w:r>
      </w:smartTag>
      <w:r>
        <w:rPr>
          <w:rFonts w:ascii="標楷體" w:hAnsi="標楷體" w:hint="eastAsia"/>
        </w:rPr>
        <w:t>1FC”。</w:t>
      </w:r>
    </w:p>
    <w:p w:rsidR="00EF69DC" w:rsidRDefault="00EF69DC">
      <w:pPr>
        <w:ind w:firstLine="820"/>
        <w:rPr>
          <w:rFonts w:ascii="標楷體" w:hAnsi="標楷體" w:hint="eastAsia"/>
        </w:rPr>
      </w:pPr>
      <w:r>
        <w:rPr>
          <w:rFonts w:ascii="標楷體" w:hAnsi="標楷體" w:hint="eastAsia"/>
        </w:rPr>
        <w:t>5.戶所代辦應用之作業類別及作業方式：</w:t>
      </w:r>
    </w:p>
    <w:p w:rsidR="00EF69DC" w:rsidRDefault="00EF69DC">
      <w:pPr>
        <w:ind w:left="2780" w:hanging="1720"/>
        <w:rPr>
          <w:rFonts w:ascii="標楷體" w:hAnsi="標楷體" w:hint="eastAsia"/>
        </w:rPr>
      </w:pPr>
      <w:r>
        <w:rPr>
          <w:rFonts w:ascii="標楷體" w:hAnsi="標楷體" w:hint="eastAsia"/>
        </w:rPr>
        <w:t>(1)作業類別：出生、死亡、遷徙、更正（補填）、撤銷及註銷等登記作業。</w:t>
      </w:r>
    </w:p>
    <w:p w:rsidR="00EF69DC" w:rsidRDefault="00EF69DC">
      <w:pPr>
        <w:ind w:left="2760" w:hanging="1680"/>
        <w:rPr>
          <w:rFonts w:ascii="標楷體" w:hAnsi="標楷體" w:hint="eastAsia"/>
        </w:rPr>
      </w:pPr>
      <w:r>
        <w:rPr>
          <w:rFonts w:ascii="標楷體" w:hAnsi="標楷體" w:hint="eastAsia"/>
        </w:rPr>
        <w:t>(2)作業方式：申請人統號為戶所代辦統號（由系統運作管理作業輸入）申請人戶政所代碼為“</w:t>
      </w:r>
      <w:smartTag w:uri="urn:schemas-microsoft-com:office:smarttags" w:element="chmetcnv">
        <w:smartTagPr>
          <w:attr w:name="UnitName" w:val="”"/>
          <w:attr w:name="SourceValue" w:val="77777777"/>
          <w:attr w:name="HasSpace" w:val="False"/>
          <w:attr w:name="Negative" w:val="False"/>
          <w:attr w:name="NumberType" w:val="1"/>
          <w:attr w:name="TCSC" w:val="0"/>
        </w:smartTagPr>
        <w:r>
          <w:rPr>
            <w:rFonts w:ascii="標楷體" w:hAnsi="標楷體" w:hint="eastAsia"/>
          </w:rPr>
          <w:t>77777777”</w:t>
        </w:r>
      </w:smartTag>
      <w:r>
        <w:rPr>
          <w:rFonts w:ascii="標楷體" w:hAnsi="標楷體" w:hint="eastAsia"/>
        </w:rPr>
        <w:t>。</w:t>
      </w:r>
    </w:p>
    <w:p w:rsidR="00EF69DC" w:rsidRDefault="00EF69DC">
      <w:pPr>
        <w:ind w:left="2780" w:hanging="1380"/>
        <w:rPr>
          <w:rFonts w:ascii="標楷體" w:hAnsi="標楷體" w:hint="eastAsia"/>
        </w:rPr>
      </w:pPr>
      <w:r>
        <w:rPr>
          <w:rFonts w:ascii="標楷體" w:hAnsi="標楷體"/>
        </w:rPr>
        <w:t>&lt;</w:t>
      </w:r>
      <w:r>
        <w:rPr>
          <w:rFonts w:ascii="標楷體" w:hAnsi="標楷體" w:hint="eastAsia"/>
        </w:rPr>
        <w:t>注意事項</w:t>
      </w:r>
      <w:r>
        <w:rPr>
          <w:rFonts w:ascii="標楷體" w:hAnsi="標楷體"/>
        </w:rPr>
        <w:t>&gt;</w:t>
      </w:r>
      <w:r>
        <w:rPr>
          <w:rFonts w:ascii="標楷體" w:hAnsi="標楷體" w:hint="eastAsia"/>
        </w:rPr>
        <w:t>若有戶所代辦案件不存在上述作業類別之內，可於192（非遷入者資料補登）補登任一統號，其姓名為戶所代辦，以此人當申請人且申請人之戶所代碼為</w:t>
      </w:r>
      <w:r>
        <w:rPr>
          <w:rFonts w:ascii="標楷體" w:hAnsi="標楷體"/>
        </w:rPr>
        <w:t>“</w:t>
      </w:r>
      <w:smartTag w:uri="urn:schemas-microsoft-com:office:smarttags" w:element="chmetcnv">
        <w:smartTagPr>
          <w:attr w:name="UnitName" w:val="”"/>
          <w:attr w:name="SourceValue" w:val="88888888"/>
          <w:attr w:name="HasSpace" w:val="False"/>
          <w:attr w:name="Negative" w:val="False"/>
          <w:attr w:name="NumberType" w:val="1"/>
          <w:attr w:name="TCSC" w:val="0"/>
        </w:smartTagPr>
        <w:r>
          <w:rPr>
            <w:rFonts w:ascii="標楷體" w:hAnsi="標楷體" w:hint="eastAsia"/>
          </w:rPr>
          <w:t>88888888</w:t>
        </w:r>
        <w:r>
          <w:rPr>
            <w:rFonts w:ascii="標楷體" w:hAnsi="標楷體"/>
          </w:rPr>
          <w:t>”</w:t>
        </w:r>
      </w:smartTag>
      <w:r>
        <w:rPr>
          <w:rFonts w:ascii="標楷體" w:hAnsi="標楷體" w:hint="eastAsia"/>
        </w:rPr>
        <w:t>。</w:t>
      </w:r>
    </w:p>
    <w:p w:rsidR="00EF69DC" w:rsidRDefault="00EF69DC">
      <w:pPr>
        <w:ind w:left="1100" w:hanging="278"/>
        <w:rPr>
          <w:rFonts w:ascii="標楷體" w:hAnsi="標楷體" w:hint="eastAsia"/>
        </w:rPr>
      </w:pPr>
      <w:r>
        <w:rPr>
          <w:rFonts w:ascii="標楷體" w:hAnsi="標楷體" w:hint="eastAsia"/>
        </w:rPr>
        <w:t>6.輸入街路門牌格式時，除“段”、“巷”</w:t>
      </w:r>
      <w:r>
        <w:rPr>
          <w:rFonts w:ascii="標楷體" w:hAnsi="標楷體"/>
        </w:rPr>
        <w:t>(</w:t>
      </w:r>
      <w:r>
        <w:rPr>
          <w:rFonts w:ascii="標楷體" w:hAnsi="標楷體" w:hint="eastAsia"/>
        </w:rPr>
        <w:t>文字巷</w:t>
      </w:r>
      <w:r>
        <w:rPr>
          <w:rFonts w:ascii="標楷體" w:hAnsi="標楷體"/>
        </w:rPr>
        <w:t>)</w:t>
      </w:r>
      <w:r>
        <w:rPr>
          <w:rFonts w:ascii="標楷體" w:hAnsi="標楷體" w:hint="eastAsia"/>
        </w:rPr>
        <w:t>、“樓”及街路名稱等內含之數字以國字小寫（一、二、三、……）外，其餘以阿拉伯數字輸入。</w:t>
      </w:r>
    </w:p>
    <w:p w:rsidR="00EF69DC" w:rsidRDefault="00EF69DC">
      <w:pPr>
        <w:ind w:firstLine="820"/>
        <w:rPr>
          <w:rFonts w:ascii="標楷體" w:hAnsi="標楷體" w:hint="eastAsia"/>
        </w:rPr>
      </w:pPr>
      <w:r>
        <w:rPr>
          <w:rFonts w:ascii="標楷體" w:hAnsi="標楷體" w:hint="eastAsia"/>
        </w:rPr>
        <w:t>7.報表格式說明：</w:t>
      </w:r>
    </w:p>
    <w:p w:rsidR="00EF69DC" w:rsidRDefault="00EF69DC">
      <w:pPr>
        <w:ind w:hanging="23"/>
        <w:jc w:val="center"/>
        <w:rPr>
          <w:rFonts w:ascii="標楷體" w:hAnsi="標楷體"/>
        </w:rPr>
      </w:pPr>
      <w:r>
        <w:rPr>
          <w:rFonts w:ascii="標楷體" w:hAnsi="標楷體" w:hint="eastAsia"/>
        </w:rPr>
        <w:t>(1)A4RN</w:t>
      </w:r>
      <w:r>
        <w:rPr>
          <w:rFonts w:ascii="標楷體" w:hAnsi="標楷體"/>
        </w:rPr>
        <w:t xml:space="preserve">           </w:t>
      </w:r>
      <w:r>
        <w:rPr>
          <w:rFonts w:ascii="標楷體" w:hAnsi="標楷體" w:hint="eastAsia"/>
        </w:rPr>
        <w:t>(2)A4LN</w:t>
      </w:r>
      <w:r>
        <w:rPr>
          <w:rFonts w:ascii="標楷體" w:hAnsi="標楷體"/>
        </w:rPr>
        <w:t xml:space="preserve">           </w:t>
      </w:r>
      <w:r>
        <w:rPr>
          <w:rFonts w:ascii="標楷體" w:hAnsi="標楷體" w:hint="eastAsia"/>
        </w:rPr>
        <w:t>(3)B4LN</w:t>
      </w:r>
      <w:r>
        <w:rPr>
          <w:rFonts w:ascii="標楷體" w:hAnsi="標楷體"/>
        </w:rPr>
        <w:t xml:space="preserve">           </w:t>
      </w:r>
      <w:r>
        <w:rPr>
          <w:rFonts w:ascii="標楷體" w:hAnsi="標楷體" w:hint="eastAsia"/>
        </w:rPr>
        <w:t>(4)B4LR</w:t>
      </w:r>
    </w:p>
    <w:p w:rsidR="00EF69DC" w:rsidRDefault="00F719EF">
      <w:pPr>
        <w:jc w:val="center"/>
        <w:rPr>
          <w:rFonts w:ascii="標楷體" w:hAnsi="標楷體"/>
        </w:rPr>
      </w:pPr>
      <w:r>
        <w:rPr>
          <w:rFonts w:ascii="標楷體" w:hAnsi="標楷體"/>
          <w:noProof/>
        </w:rPr>
        <mc:AlternateContent>
          <mc:Choice Requires="wps">
            <w:drawing>
              <wp:anchor distT="0" distB="0" distL="114300" distR="114300" simplePos="0" relativeHeight="251659776" behindDoc="0" locked="0" layoutInCell="0" allowOverlap="1">
                <wp:simplePos x="0" y="0"/>
                <wp:positionH relativeFrom="column">
                  <wp:posOffset>4904105</wp:posOffset>
                </wp:positionH>
                <wp:positionV relativeFrom="paragraph">
                  <wp:posOffset>90170</wp:posOffset>
                </wp:positionV>
                <wp:extent cx="899795" cy="539750"/>
                <wp:effectExtent l="0" t="0" r="0" b="0"/>
                <wp:wrapNone/>
                <wp:docPr id="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5397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386.15pt;margin-top:7.1pt;width:70.85pt;height: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" o:allowincell="f" filled="f" strokeweight="1pt"/>
            </w:pict>
          </mc:Fallback>
        </mc:AlternateContent>
      </w:r>
      <w:r>
        <w:rPr>
          <w:rFonts w:ascii="標楷體" w:hAnsi="標楷體"/>
          <w:noProof/>
        </w:rPr>
        <mc:AlternateContent>
          <mc:Choice Requires="wps">
            <w:drawing>
              <wp:anchor distT="0" distB="0" distL="114300" distR="114300" simplePos="0" relativeHeight="251658752" behindDoc="0" locked="0" layoutInCell="0" allowOverlap="1">
                <wp:simplePos x="0" y="0"/>
                <wp:positionH relativeFrom="column">
                  <wp:posOffset>3354705</wp:posOffset>
                </wp:positionH>
                <wp:positionV relativeFrom="paragraph">
                  <wp:posOffset>88900</wp:posOffset>
                </wp:positionV>
                <wp:extent cx="899795" cy="539750"/>
                <wp:effectExtent l="0" t="0" r="0" b="0"/>
                <wp:wrapNone/>
                <wp:docPr id="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5397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264.15pt;margin-top:7pt;width:70.85pt;height: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" o:allowincell="f" filled="f" strokeweight="1pt"/>
            </w:pict>
          </mc:Fallback>
        </mc:AlternateContent>
      </w:r>
      <w:r>
        <w:rPr>
          <w:rFonts w:ascii="標楷體" w:hAnsi="標楷體"/>
          <w:noProof/>
        </w:rPr>
        <mc:AlternateContent>
          <mc:Choice Requires="wps">
            <w:drawing>
              <wp:anchor distT="0" distB="0" distL="114300" distR="114300" simplePos="0" relativeHeight="251657728" behindDoc="0" locked="0" layoutInCell="0" allowOverlap="1">
                <wp:simplePos x="0" y="0"/>
                <wp:positionH relativeFrom="column">
                  <wp:posOffset>2065655</wp:posOffset>
                </wp:positionH>
                <wp:positionV relativeFrom="paragraph">
                  <wp:posOffset>76200</wp:posOffset>
                </wp:positionV>
                <wp:extent cx="360045" cy="647700"/>
                <wp:effectExtent l="0" t="0" r="0" b="0"/>
                <wp:wrapNone/>
                <wp:docPr id="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647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162.65pt;margin-top:6pt;width:28.3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" o:allowincell="f" filled="f" strokeweight="1pt"/>
            </w:pict>
          </mc:Fallback>
        </mc:AlternateContent>
      </w:r>
      <w:r>
        <w:rPr>
          <w:rFonts w:ascii="標楷體" w:hAnsi="標楷體"/>
          <w:noProof/>
        </w:rPr>
        <mc:AlternateContent>
          <mc:Choice Requires="wps">
            <w:drawing>
              <wp:anchor distT="0" distB="0" distL="114300" distR="114300" simplePos="0" relativeHeight="251656704" behindDoc="0" locked="0" layoutInCell="0" allowOverlap="1">
                <wp:simplePos x="0" y="0"/>
                <wp:positionH relativeFrom="column">
                  <wp:posOffset>266700</wp:posOffset>
                </wp:positionH>
                <wp:positionV relativeFrom="paragraph">
                  <wp:posOffset>101600</wp:posOffset>
                </wp:positionV>
                <wp:extent cx="720090" cy="360045"/>
                <wp:effectExtent l="0" t="0" r="0" b="0"/>
                <wp:wrapNone/>
                <wp:docPr id="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21pt;margin-top:8pt;width:56.7pt;height:2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mHdgIAAP0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" o:allowincell="f" filled="f" strokeweight="1pt"/>
            </w:pict>
          </mc:Fallback>
        </mc:AlternateContent>
      </w:r>
    </w:p>
    <w:p w:rsidR="00EF69DC" w:rsidRDefault="00EF69DC">
      <w:pPr>
        <w:jc w:val="center"/>
        <w:rPr>
          <w:rFonts w:ascii="標楷體" w:hAnsi="標楷體"/>
        </w:rPr>
      </w:pPr>
    </w:p>
    <w:p w:rsidR="00EF69DC" w:rsidRDefault="00EF69DC">
      <w:pPr>
        <w:jc w:val="center"/>
        <w:rPr>
          <w:rFonts w:ascii="標楷體" w:hAnsi="標楷體"/>
        </w:rPr>
      </w:pPr>
    </w:p>
    <w:p w:rsidR="00EF69DC" w:rsidRDefault="00EF69DC">
      <w:pPr>
        <w:jc w:val="center"/>
        <w:rPr>
          <w:rFonts w:ascii="標楷體" w:hAnsi="標楷體"/>
        </w:rPr>
      </w:pPr>
      <w:r>
        <w:rPr>
          <w:rFonts w:ascii="標楷體" w:hAnsi="標楷體" w:hint="eastAsia"/>
        </w:rPr>
        <w:t>A4紙張，橫印</w:t>
      </w:r>
      <w:r>
        <w:rPr>
          <w:rFonts w:ascii="標楷體" w:hAnsi="標楷體"/>
        </w:rPr>
        <w:t xml:space="preserve">     </w:t>
      </w:r>
      <w:r>
        <w:rPr>
          <w:rFonts w:ascii="標楷體" w:hAnsi="標楷體" w:hint="eastAsia"/>
        </w:rPr>
        <w:t>A4紙張，直印</w:t>
      </w:r>
      <w:r>
        <w:rPr>
          <w:rFonts w:ascii="標楷體" w:hAnsi="標楷體"/>
        </w:rPr>
        <w:t xml:space="preserve">     </w:t>
      </w:r>
      <w:r>
        <w:rPr>
          <w:rFonts w:ascii="標楷體" w:hAnsi="標楷體" w:hint="eastAsia"/>
        </w:rPr>
        <w:t>B4紙張，橫印</w:t>
      </w:r>
      <w:r>
        <w:rPr>
          <w:rFonts w:ascii="標楷體" w:hAnsi="標楷體"/>
        </w:rPr>
        <w:t xml:space="preserve">     </w:t>
      </w:r>
      <w:r>
        <w:rPr>
          <w:rFonts w:ascii="標楷體" w:hAnsi="標楷體" w:hint="eastAsia"/>
        </w:rPr>
        <w:t>B4紙張，橫印</w:t>
      </w:r>
    </w:p>
    <w:p w:rsidR="00EF69DC" w:rsidRDefault="00EF69DC">
      <w:pPr>
        <w:ind w:left="820" w:hanging="820"/>
        <w:rPr>
          <w:rFonts w:ascii="標楷體" w:hAnsi="標楷體"/>
        </w:rPr>
      </w:pPr>
      <w:r>
        <w:rPr>
          <w:rFonts w:ascii="標楷體" w:hAnsi="標楷體" w:hint="eastAsia"/>
        </w:rPr>
        <w:t>＜註＞此表紙張為B4，但內容有些微縮小，故可列印較多資料，例如：列印選舉名冊時，報表格式多半為B</w:t>
      </w:r>
      <w:smartTag w:uri="urn:schemas-microsoft-com:office:smarttags" w:element="chmetcnv">
        <w:smartTagPr>
          <w:attr w:name="UnitName" w:val="l"/>
          <w:attr w:name="SourceValue" w:val="4"/>
          <w:attr w:name="HasSpace" w:val="False"/>
          <w:attr w:name="Negative" w:val="False"/>
          <w:attr w:name="NumberType" w:val="1"/>
          <w:attr w:name="TCSC" w:val="0"/>
        </w:smartTagPr>
        <w:r>
          <w:rPr>
            <w:rFonts w:ascii="標楷體" w:hAnsi="標楷體" w:hint="eastAsia"/>
          </w:rPr>
          <w:t>4L</w:t>
        </w:r>
      </w:smartTag>
      <w:r>
        <w:rPr>
          <w:rFonts w:ascii="標楷體" w:hAnsi="標楷體" w:hint="eastAsia"/>
        </w:rPr>
        <w:t>R。</w:t>
      </w:r>
    </w:p>
    <w:p w:rsidR="00EF69DC" w:rsidRDefault="00EF69DC">
      <w:pPr>
        <w:ind w:left="820" w:hanging="820"/>
        <w:jc w:val="center"/>
        <w:rPr>
          <w:rFonts w:ascii="標楷體" w:hAnsi="標楷體" w:hint="eastAsia"/>
        </w:rPr>
      </w:pPr>
    </w:p>
    <w:sectPr w:rsidR="00EF69DC">
      <w:headerReference w:type="even" r:id="rId8"/>
      <w:headerReference w:type="default" r:id="rId9"/>
      <w:footerReference w:type="even" r:id="rId10"/>
      <w:footerReference w:type="default" r:id="rId11"/>
      <w:pgSz w:w="11906" w:h="16838" w:code="9"/>
      <w:pgMar w:top="1814" w:right="1304" w:bottom="1814" w:left="1304" w:header="794" w:footer="964"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847" w:rsidRDefault="002B6847">
      <w:r>
        <w:separator/>
      </w:r>
    </w:p>
  </w:endnote>
  <w:endnote w:type="continuationSeparator" w:id="0">
    <w:p w:rsidR="002B6847" w:rsidRDefault="002B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黑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華康超明體">
    <w:altName w:val="新細明體"/>
    <w:charset w:val="88"/>
    <w:family w:val="modern"/>
    <w:pitch w:val="fixed"/>
    <w:sig w:usb0="00000000" w:usb1="08080000" w:usb2="00000010" w:usb3="00000000" w:csb0="00100000" w:csb1="00000000"/>
  </w:font>
  <w:font w:name="Swiss911 XCm BT">
    <w:altName w:val="Haettenschweiler"/>
    <w:charset w:val="00"/>
    <w:family w:val="swiss"/>
    <w:pitch w:val="variable"/>
    <w:sig w:usb0="00000001" w:usb1="00000000" w:usb2="00000000" w:usb3="00000000" w:csb0="00000011"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DC" w:rsidRDefault="00EF69D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F69DC" w:rsidRDefault="00EF69D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DC" w:rsidRDefault="00EF69DC">
    <w:pPr>
      <w:pStyle w:val="a3"/>
      <w:framePr w:wrap="around" w:vAnchor="text" w:hAnchor="margin" w:xAlign="center" w:y="1"/>
      <w:rPr>
        <w:rStyle w:val="a5"/>
        <w:rFonts w:hint="eastAsia"/>
        <w:sz w:val="26"/>
      </w:rPr>
    </w:pPr>
    <w:r>
      <w:rPr>
        <w:rStyle w:val="a5"/>
        <w:rFonts w:hint="eastAsia"/>
        <w:sz w:val="26"/>
      </w:rPr>
      <w:t>1-</w:t>
    </w:r>
    <w:r>
      <w:rPr>
        <w:rStyle w:val="a5"/>
        <w:sz w:val="26"/>
      </w:rPr>
      <w:fldChar w:fldCharType="begin"/>
    </w:r>
    <w:r>
      <w:rPr>
        <w:rStyle w:val="a5"/>
        <w:sz w:val="26"/>
      </w:rPr>
      <w:instrText xml:space="preserve"> PAGE </w:instrText>
    </w:r>
    <w:r>
      <w:rPr>
        <w:rStyle w:val="a5"/>
        <w:sz w:val="26"/>
      </w:rPr>
      <w:fldChar w:fldCharType="separate"/>
    </w:r>
    <w:r w:rsidR="00F719EF">
      <w:rPr>
        <w:rStyle w:val="a5"/>
        <w:noProof/>
        <w:sz w:val="26"/>
      </w:rPr>
      <w:t>1</w:t>
    </w:r>
    <w:r>
      <w:rPr>
        <w:rStyle w:val="a5"/>
        <w:sz w:val="26"/>
      </w:rPr>
      <w:fldChar w:fldCharType="end"/>
    </w:r>
  </w:p>
  <w:p w:rsidR="00EF69DC" w:rsidRDefault="00EF69DC">
    <w:pPr>
      <w:pStyle w:val="a3"/>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847" w:rsidRDefault="002B6847">
      <w:r>
        <w:separator/>
      </w:r>
    </w:p>
  </w:footnote>
  <w:footnote w:type="continuationSeparator" w:id="0">
    <w:p w:rsidR="002B6847" w:rsidRDefault="002B6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DC" w:rsidRDefault="00EF69DC">
    <w:pPr>
      <w:framePr w:wrap="around" w:vAnchor="text" w:hAnchor="margin" w:y="1"/>
    </w:pPr>
    <w:r>
      <w:fldChar w:fldCharType="begin"/>
    </w:r>
    <w:r>
      <w:instrText xml:space="preserve">PAGE  </w:instrText>
    </w:r>
    <w:r>
      <w:fldChar w:fldCharType="separate"/>
    </w:r>
    <w:r>
      <w:rPr>
        <w:noProof/>
      </w:rPr>
      <w:t>1</w:t>
    </w:r>
    <w:r>
      <w:fldChar w:fldCharType="end"/>
    </w:r>
  </w:p>
  <w:p w:rsidR="00EF69DC" w:rsidRDefault="00EF69DC">
    <w:pP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DC" w:rsidRDefault="00BF2351">
    <w:pPr>
      <w:framePr w:wrap="around" w:vAnchor="text" w:hAnchor="margin" w:y="1"/>
      <w:rPr>
        <w:rFonts w:hint="eastAsia"/>
        <w:i/>
        <w:sz w:val="20"/>
        <w:u w:val="single"/>
      </w:rPr>
    </w:pPr>
    <w:r>
      <w:rPr>
        <w:rFonts w:hint="eastAsia"/>
        <w:i/>
        <w:sz w:val="20"/>
        <w:u w:val="single"/>
      </w:rPr>
      <w:t>雲林縣</w:t>
    </w:r>
    <w:r w:rsidR="00EF69DC">
      <w:rPr>
        <w:rFonts w:hint="eastAsia"/>
        <w:i/>
        <w:sz w:val="20"/>
        <w:u w:val="single"/>
      </w:rPr>
      <w:t>戶政人員工作手冊</w:t>
    </w:r>
  </w:p>
  <w:p w:rsidR="00EF69DC" w:rsidRDefault="00EF69DC">
    <w:pP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74CE"/>
    <w:multiLevelType w:val="singleLevel"/>
    <w:tmpl w:val="7DAA4AF6"/>
    <w:lvl w:ilvl="0">
      <w:start w:val="1"/>
      <w:numFmt w:val="taiwaneseCountingThousand"/>
      <w:lvlText w:val="︵%1︶"/>
      <w:lvlJc w:val="left"/>
      <w:pPr>
        <w:tabs>
          <w:tab w:val="num" w:pos="900"/>
        </w:tabs>
        <w:ind w:left="900" w:hanging="900"/>
      </w:pPr>
      <w:rPr>
        <w:rFonts w:hint="eastAsia"/>
      </w:rPr>
    </w:lvl>
  </w:abstractNum>
  <w:abstractNum w:abstractNumId="1">
    <w:nsid w:val="1431413D"/>
    <w:multiLevelType w:val="singleLevel"/>
    <w:tmpl w:val="4198F7FE"/>
    <w:lvl w:ilvl="0">
      <w:start w:val="1"/>
      <w:numFmt w:val="decimal"/>
      <w:lvlText w:val="%1."/>
      <w:lvlJc w:val="left"/>
      <w:pPr>
        <w:tabs>
          <w:tab w:val="num" w:pos="425"/>
        </w:tabs>
        <w:ind w:left="425" w:hanging="425"/>
      </w:pPr>
    </w:lvl>
  </w:abstractNum>
  <w:abstractNum w:abstractNumId="2">
    <w:nsid w:val="50D305CA"/>
    <w:multiLevelType w:val="singleLevel"/>
    <w:tmpl w:val="A414191A"/>
    <w:lvl w:ilvl="0">
      <w:start w:val="1"/>
      <w:numFmt w:val="decimal"/>
      <w:lvlText w:val="(%1)"/>
      <w:lvlJc w:val="left"/>
      <w:pPr>
        <w:tabs>
          <w:tab w:val="num" w:pos="767"/>
        </w:tabs>
        <w:ind w:left="767" w:hanging="285"/>
      </w:pPr>
      <w:rPr>
        <w:rFonts w:hint="eastAsia"/>
      </w:rPr>
    </w:lvl>
  </w:abstractNum>
  <w:abstractNum w:abstractNumId="3">
    <w:nsid w:val="7E182EDA"/>
    <w:multiLevelType w:val="hybridMultilevel"/>
    <w:tmpl w:val="6382E154"/>
    <w:lvl w:ilvl="0" w:tplc="C810943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1"/>
  </w:num>
  <w:num w:numId="3">
    <w:abstractNumId w:val="2"/>
  </w:num>
  <w:num w:numId="4">
    <w:abstractNumId w:val="1"/>
  </w:num>
  <w:num w:numId="5">
    <w:abstractNumId w:val="2"/>
  </w:num>
  <w:num w:numId="6">
    <w:abstractNumId w:val="1"/>
  </w:num>
  <w:num w:numId="7">
    <w:abstractNumId w:val="0"/>
  </w:num>
  <w:num w:numId="8">
    <w:abstractNumId w:val="0"/>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2"/>
  <w:drawingGridHorizontalSpacing w:val="135"/>
  <w:drawingGridVerticalSpacing w:val="190"/>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C11"/>
    <w:rsid w:val="002A1743"/>
    <w:rsid w:val="002B6847"/>
    <w:rsid w:val="00391604"/>
    <w:rsid w:val="004D041E"/>
    <w:rsid w:val="00804C11"/>
    <w:rsid w:val="009A35D6"/>
    <w:rsid w:val="00BF2351"/>
    <w:rsid w:val="00EF69DC"/>
    <w:rsid w:val="00F719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napToGrid w:val="0"/>
      <w:spacing w:line="400" w:lineRule="atLeast"/>
      <w:jc w:val="both"/>
      <w:textAlignment w:val="baseline"/>
    </w:pPr>
    <w:rPr>
      <w:rFonts w:eastAsia="標楷體"/>
      <w:sz w:val="27"/>
    </w:rPr>
  </w:style>
  <w:style w:type="paragraph" w:styleId="1">
    <w:name w:val="heading 1"/>
    <w:basedOn w:val="a"/>
    <w:next w:val="a"/>
    <w:qFormat/>
    <w:pPr>
      <w:spacing w:before="540" w:after="160" w:line="240" w:lineRule="auto"/>
      <w:outlineLvl w:val="0"/>
    </w:pPr>
    <w:rPr>
      <w:rFonts w:ascii="華康粗黑體" w:eastAsia="華康粗黑體" w:hAnsi="Arial"/>
      <w:spacing w:val="10"/>
      <w:kern w:val="52"/>
      <w:sz w:val="42"/>
    </w:rPr>
  </w:style>
  <w:style w:type="paragraph" w:styleId="2">
    <w:name w:val="heading 2"/>
    <w:aliases w:val="書標"/>
    <w:basedOn w:val="a"/>
    <w:next w:val="a"/>
    <w:qFormat/>
    <w:pPr>
      <w:keepNext/>
      <w:keepLines/>
      <w:spacing w:before="260" w:after="260"/>
      <w:jc w:val="center"/>
      <w:outlineLvl w:val="1"/>
    </w:pPr>
    <w:rPr>
      <w:rFonts w:ascii="Arial" w:eastAsia="華康超明體" w:hAnsi="Arial"/>
      <w:b/>
      <w:sz w:val="40"/>
    </w:rPr>
  </w:style>
  <w:style w:type="paragraph" w:styleId="3">
    <w:name w:val="heading 3"/>
    <w:basedOn w:val="a"/>
    <w:next w:val="a"/>
    <w:qFormat/>
    <w:pPr>
      <w:keepNext/>
      <w:spacing w:line="720" w:lineRule="atLeast"/>
      <w:outlineLvl w:val="2"/>
    </w:pPr>
    <w:rPr>
      <w:rFonts w:ascii="Swiss911 XCm BT" w:eastAsia="新細明體" w:hAnsi="Swiss911 XCm BT"/>
      <w:b/>
      <w:sz w:val="3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pPr>
    <w:rPr>
      <w:sz w:val="20"/>
    </w:rPr>
  </w:style>
  <w:style w:type="paragraph" w:styleId="a4">
    <w:name w:val="header"/>
    <w:basedOn w:val="a"/>
    <w:semiHidden/>
    <w:pPr>
      <w:tabs>
        <w:tab w:val="center" w:pos="4153"/>
        <w:tab w:val="right" w:pos="8306"/>
      </w:tabs>
    </w:pPr>
    <w:rPr>
      <w:sz w:val="20"/>
    </w:rPr>
  </w:style>
  <w:style w:type="character" w:styleId="a5">
    <w:name w:val="page number"/>
    <w:basedOn w:val="a0"/>
    <w:semiHidden/>
    <w:rPr>
      <w:spacing w:val="20"/>
    </w:rPr>
  </w:style>
  <w:style w:type="paragraph" w:styleId="a6">
    <w:name w:val="Document Map"/>
    <w:basedOn w:val="a"/>
    <w:semiHidden/>
    <w:pPr>
      <w:shd w:val="clear" w:color="auto" w:fill="000080"/>
    </w:pPr>
    <w:rPr>
      <w:rFonts w:ascii="Univers" w:eastAsia="新細明體" w:hAnsi="Univers"/>
    </w:rPr>
  </w:style>
  <w:style w:type="character" w:styleId="a7">
    <w:name w:val="Hyperlink"/>
    <w:basedOn w:val="a0"/>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napToGrid w:val="0"/>
      <w:spacing w:line="400" w:lineRule="atLeast"/>
      <w:jc w:val="both"/>
      <w:textAlignment w:val="baseline"/>
    </w:pPr>
    <w:rPr>
      <w:rFonts w:eastAsia="標楷體"/>
      <w:sz w:val="27"/>
    </w:rPr>
  </w:style>
  <w:style w:type="paragraph" w:styleId="1">
    <w:name w:val="heading 1"/>
    <w:basedOn w:val="a"/>
    <w:next w:val="a"/>
    <w:qFormat/>
    <w:pPr>
      <w:spacing w:before="540" w:after="160" w:line="240" w:lineRule="auto"/>
      <w:outlineLvl w:val="0"/>
    </w:pPr>
    <w:rPr>
      <w:rFonts w:ascii="華康粗黑體" w:eastAsia="華康粗黑體" w:hAnsi="Arial"/>
      <w:spacing w:val="10"/>
      <w:kern w:val="52"/>
      <w:sz w:val="42"/>
    </w:rPr>
  </w:style>
  <w:style w:type="paragraph" w:styleId="2">
    <w:name w:val="heading 2"/>
    <w:aliases w:val="書標"/>
    <w:basedOn w:val="a"/>
    <w:next w:val="a"/>
    <w:qFormat/>
    <w:pPr>
      <w:keepNext/>
      <w:keepLines/>
      <w:spacing w:before="260" w:after="260"/>
      <w:jc w:val="center"/>
      <w:outlineLvl w:val="1"/>
    </w:pPr>
    <w:rPr>
      <w:rFonts w:ascii="Arial" w:eastAsia="華康超明體" w:hAnsi="Arial"/>
      <w:b/>
      <w:sz w:val="40"/>
    </w:rPr>
  </w:style>
  <w:style w:type="paragraph" w:styleId="3">
    <w:name w:val="heading 3"/>
    <w:basedOn w:val="a"/>
    <w:next w:val="a"/>
    <w:qFormat/>
    <w:pPr>
      <w:keepNext/>
      <w:spacing w:line="720" w:lineRule="atLeast"/>
      <w:outlineLvl w:val="2"/>
    </w:pPr>
    <w:rPr>
      <w:rFonts w:ascii="Swiss911 XCm BT" w:eastAsia="新細明體" w:hAnsi="Swiss911 XCm BT"/>
      <w:b/>
      <w:sz w:val="3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pPr>
    <w:rPr>
      <w:sz w:val="20"/>
    </w:rPr>
  </w:style>
  <w:style w:type="paragraph" w:styleId="a4">
    <w:name w:val="header"/>
    <w:basedOn w:val="a"/>
    <w:semiHidden/>
    <w:pPr>
      <w:tabs>
        <w:tab w:val="center" w:pos="4153"/>
        <w:tab w:val="right" w:pos="8306"/>
      </w:tabs>
    </w:pPr>
    <w:rPr>
      <w:sz w:val="20"/>
    </w:rPr>
  </w:style>
  <w:style w:type="character" w:styleId="a5">
    <w:name w:val="page number"/>
    <w:basedOn w:val="a0"/>
    <w:semiHidden/>
    <w:rPr>
      <w:spacing w:val="20"/>
    </w:rPr>
  </w:style>
  <w:style w:type="paragraph" w:styleId="a6">
    <w:name w:val="Document Map"/>
    <w:basedOn w:val="a"/>
    <w:semiHidden/>
    <w:pPr>
      <w:shd w:val="clear" w:color="auto" w:fill="000080"/>
    </w:pPr>
    <w:rPr>
      <w:rFonts w:ascii="Univers" w:eastAsia="新細明體" w:hAnsi="Univers"/>
    </w:rPr>
  </w:style>
  <w:style w:type="character" w:styleId="a7">
    <w:name w:val="Hyperlink"/>
    <w:basedOn w:val="a0"/>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371</Words>
  <Characters>2116</Characters>
  <Application>Microsoft Office Word</Application>
  <DocSecurity>0</DocSecurity>
  <Lines>17</Lines>
  <Paragraphs>4</Paragraphs>
  <ScaleCrop>false</ScaleCrop>
  <Company>***</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我國早期療育相關法源</dc:title>
  <dc:creator>*****</dc:creator>
  <cp:lastModifiedBy>許庭馨</cp:lastModifiedBy>
  <cp:revision>2</cp:revision>
  <cp:lastPrinted>2008-06-12T05:29:00Z</cp:lastPrinted>
  <dcterms:created xsi:type="dcterms:W3CDTF">2016-01-19T02:21:00Z</dcterms:created>
  <dcterms:modified xsi:type="dcterms:W3CDTF">2016-01-19T02:21:00Z</dcterms:modified>
</cp:coreProperties>
</file>